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jc w:val="center"/>
        <w:rPr>
          <w:rFonts w:hint="eastAsia" w:ascii="宋体" w:hAnsi="宋体" w:eastAsia="宋体" w:cs="宋体"/>
          <w:color w:val="000000" w:themeColor="text1"/>
          <w:sz w:val="36"/>
          <w:szCs w:val="36"/>
          <w:lang w:val="zh-CN"/>
          <w14:textFill>
            <w14:solidFill>
              <w14:schemeClr w14:val="tx1"/>
            </w14:solidFill>
          </w14:textFill>
        </w:rPr>
      </w:pPr>
      <w:r>
        <w:rPr>
          <w:rFonts w:hint="eastAsia" w:ascii="华文宋体" w:hAnsi="华文宋体" w:eastAsia="华文宋体" w:cs="华文宋体"/>
          <w:color w:val="000000" w:themeColor="text1"/>
          <w:sz w:val="36"/>
          <w:szCs w:val="36"/>
          <w14:textFill>
            <w14:solidFill>
              <w14:schemeClr w14:val="tx1"/>
            </w14:solidFill>
          </w14:textFill>
        </w:rPr>
        <w:t>罗山县环境保护局关于</w:t>
      </w:r>
      <w:bookmarkStart w:id="0" w:name="_Hlk40788019"/>
      <w:r>
        <w:rPr>
          <w:rFonts w:hint="eastAsia" w:ascii="宋体" w:hAnsi="宋体" w:eastAsia="宋体" w:cs="宋体"/>
          <w:color w:val="000000" w:themeColor="text1"/>
          <w:sz w:val="36"/>
          <w:szCs w:val="36"/>
          <w:lang w:val="zh-CN"/>
          <w14:textFill>
            <w14:solidFill>
              <w14:schemeClr w14:val="tx1"/>
            </w14:solidFill>
          </w14:textFill>
        </w:rPr>
        <w:t>罗山县灵山镇新农页岩砖厂年加工废砂（沙）石原料15万吨（年产 6000</w:t>
      </w:r>
    </w:p>
    <w:p>
      <w:pPr>
        <w:jc w:val="center"/>
        <w:rPr>
          <w:rFonts w:ascii="华文宋体" w:hAnsi="华文宋体" w:eastAsia="华文宋体" w:cs="华文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lang w:val="zh-CN"/>
          <w14:textFill>
            <w14:solidFill>
              <w14:schemeClr w14:val="tx1"/>
            </w14:solidFill>
          </w14:textFill>
        </w:rPr>
        <w:t>万块新型环保砖）项目</w:t>
      </w:r>
      <w:bookmarkEnd w:id="0"/>
      <w:r>
        <w:rPr>
          <w:rFonts w:hint="eastAsia" w:ascii="华文宋体" w:hAnsi="华文宋体" w:eastAsia="华文宋体" w:cs="华文宋体"/>
          <w:color w:val="000000" w:themeColor="text1"/>
          <w:sz w:val="36"/>
          <w:szCs w:val="36"/>
          <w14:textFill>
            <w14:solidFill>
              <w14:schemeClr w14:val="tx1"/>
            </w14:solidFill>
          </w14:textFill>
        </w:rPr>
        <w:t>环境影响评价文件审批情况决定的公告</w:t>
      </w:r>
    </w:p>
    <w:p>
      <w:pPr>
        <w:ind w:firstLine="723" w:firstLineChars="200"/>
        <w:rPr>
          <w:rFonts w:asciiTheme="minorEastAsia" w:hAnsiTheme="minorEastAsia" w:cstheme="minorEastAsia"/>
          <w:b/>
          <w:bCs/>
          <w:color w:val="000000" w:themeColor="text1"/>
          <w:sz w:val="36"/>
          <w:szCs w:val="36"/>
          <w14:textFill>
            <w14:solidFill>
              <w14:schemeClr w14:val="tx1"/>
            </w14:solidFill>
          </w14:textFill>
        </w:rPr>
      </w:pPr>
    </w:p>
    <w:p>
      <w:pPr>
        <w:pStyle w:val="11"/>
        <w:bidi w:val="0"/>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根据建设项目环境影响评价审批程序的有关规定，经</w:t>
      </w:r>
      <w:bookmarkStart w:id="1" w:name="_GoBack"/>
      <w:bookmarkEnd w:id="1"/>
      <w:r>
        <w:rPr>
          <w:rFonts w:hint="eastAsia" w:ascii="宋体" w:hAnsi="宋体" w:eastAsia="宋体" w:cs="宋体"/>
          <w:color w:val="000000" w:themeColor="text1"/>
          <w:sz w:val="28"/>
          <w:szCs w:val="28"/>
          <w14:textFill>
            <w14:solidFill>
              <w14:schemeClr w14:val="tx1"/>
            </w14:solidFill>
          </w14:textFill>
        </w:rPr>
        <w:t>审查，2021年</w:t>
      </w:r>
      <w:r>
        <w:rPr>
          <w:rFonts w:hint="eastAsia" w:ascii="宋体" w:hAnsi="宋体" w:eastAsia="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 xml:space="preserve">14 </w:t>
      </w:r>
      <w:r>
        <w:rPr>
          <w:rFonts w:hint="eastAsia" w:ascii="宋体" w:hAnsi="宋体" w:eastAsia="宋体" w:cs="宋体"/>
          <w:color w:val="000000" w:themeColor="text1"/>
          <w:sz w:val="28"/>
          <w:szCs w:val="28"/>
          <w14:textFill>
            <w14:solidFill>
              <w14:schemeClr w14:val="tx1"/>
            </w14:solidFill>
          </w14:textFill>
        </w:rPr>
        <w:t>日我局做出的</w:t>
      </w:r>
      <w:r>
        <w:rPr>
          <w:rFonts w:hint="eastAsia" w:ascii="宋体" w:hAnsi="宋体" w:eastAsia="宋体" w:cs="宋体"/>
          <w:color w:val="000000" w:themeColor="text1"/>
          <w:sz w:val="28"/>
          <w:szCs w:val="28"/>
          <w:lang w:val="zh-CN"/>
          <w14:textFill>
            <w14:solidFill>
              <w14:schemeClr w14:val="tx1"/>
            </w14:solidFill>
          </w14:textFill>
        </w:rPr>
        <w:t>罗山县灵山镇新农页岩砖厂年加工废砂（沙）石原料15万吨（年产 6000万块新型环保砖）项目</w:t>
      </w:r>
      <w:r>
        <w:rPr>
          <w:rFonts w:hint="eastAsia" w:ascii="宋体" w:hAnsi="宋体" w:eastAsia="宋体" w:cs="宋体"/>
          <w:color w:val="000000" w:themeColor="text1"/>
          <w:sz w:val="28"/>
          <w:szCs w:val="28"/>
          <w14:textFill>
            <w14:solidFill>
              <w14:schemeClr w14:val="tx1"/>
            </w14:solidFill>
          </w14:textFill>
        </w:rPr>
        <w:t>环境影响评价文件的审批决定。现将做出的审批决定予以公告，公告期为2021年</w:t>
      </w:r>
      <w:r>
        <w:rPr>
          <w:rFonts w:hint="eastAsia" w:ascii="宋体" w:hAnsi="宋体" w:eastAsia="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 xml:space="preserve">14 </w:t>
      </w:r>
      <w:r>
        <w:rPr>
          <w:rFonts w:hint="eastAsia" w:ascii="宋体" w:hAnsi="宋体" w:eastAsia="宋体" w:cs="宋体"/>
          <w:color w:val="000000" w:themeColor="text1"/>
          <w:sz w:val="28"/>
          <w:szCs w:val="28"/>
          <w14:textFill>
            <w14:solidFill>
              <w14:schemeClr w14:val="tx1"/>
            </w14:solidFill>
          </w14:textFill>
        </w:rPr>
        <w:t>日——2021年</w:t>
      </w:r>
      <w:r>
        <w:rPr>
          <w:rFonts w:hint="eastAsia" w:ascii="宋体" w:hAnsi="宋体" w:eastAsia="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 xml:space="preserve"> 20 </w:t>
      </w:r>
      <w:r>
        <w:rPr>
          <w:rFonts w:hint="eastAsia" w:ascii="宋体" w:hAnsi="宋体" w:eastAsia="宋体" w:cs="宋体"/>
          <w:color w:val="000000" w:themeColor="text1"/>
          <w:sz w:val="28"/>
          <w:szCs w:val="28"/>
          <w14:textFill>
            <w14:solidFill>
              <w14:schemeClr w14:val="tx1"/>
            </w14:solidFill>
          </w14:textFill>
        </w:rPr>
        <w:t>日。</w:t>
      </w:r>
      <w:r>
        <w:rPr>
          <w:rFonts w:hint="eastAsia" w:asciiTheme="minorEastAsia" w:hAnsiTheme="minorEastAsia" w:cstheme="minorEastAsia"/>
          <w:color w:val="000000" w:themeColor="text1"/>
          <w:sz w:val="28"/>
          <w:szCs w:val="28"/>
          <w14:textFill>
            <w14:solidFill>
              <w14:schemeClr w14:val="tx1"/>
            </w14:solidFill>
          </w14:textFill>
        </w:rPr>
        <w:t>行政复议与行政诉讼权利告知：依据《中华人民共和国行政复议法》</w:t>
      </w:r>
      <w:r>
        <w:rPr>
          <w:rFonts w:hint="eastAsia" w:asciiTheme="minorEastAsia" w:hAnsiTheme="minorEastAsia" w:cstheme="minorEastAsia"/>
          <w:color w:val="000000" w:themeColor="text1"/>
          <w:sz w:val="28"/>
          <w:szCs w:val="28"/>
          <w:lang w:val="en-US" w:eastAsia="zh-CN"/>
          <w14:textFill>
            <w14:solidFill>
              <w14:schemeClr w14:val="tx1"/>
            </w14:solidFill>
          </w14:textFill>
        </w:rPr>
        <w:t>和</w:t>
      </w:r>
      <w:r>
        <w:rPr>
          <w:rFonts w:hint="eastAsia" w:asciiTheme="minorEastAsia" w:hAnsiTheme="minorEastAsia" w:cstheme="minorEastAsia"/>
          <w:color w:val="000000" w:themeColor="text1"/>
          <w:sz w:val="28"/>
          <w:szCs w:val="28"/>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联系方式：电话：2178768</w:t>
      </w:r>
    </w:p>
    <w:p>
      <w:pPr>
        <w:ind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传真：2178105 通讯地址：罗山县行政大道28号</w:t>
      </w:r>
    </w:p>
    <w:p>
      <w:pPr>
        <w:ind w:firstLine="241" w:firstLineChars="100"/>
        <w:jc w:val="center"/>
        <w:rPr>
          <w:rFonts w:asciiTheme="minorEastAsia" w:hAnsiTheme="minorEastAsia" w:cstheme="minorEastAsia"/>
          <w:b/>
          <w:bCs/>
          <w:sz w:val="24"/>
        </w:rPr>
      </w:pPr>
      <w:r>
        <w:rPr>
          <w:rFonts w:hint="eastAsia" w:asciiTheme="minorEastAsia" w:hAnsiTheme="minorEastAsia" w:cstheme="minorEastAsia"/>
          <w:b/>
          <w:bCs/>
          <w:sz w:val="24"/>
        </w:rPr>
        <w:t>做出的建设项目环境影响评价文件审批的决定</w:t>
      </w:r>
    </w:p>
    <w:tbl>
      <w:tblPr>
        <w:tblStyle w:val="8"/>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sz w:val="24"/>
              </w:rPr>
            </w:pPr>
            <w:r>
              <w:rPr>
                <w:rFonts w:hint="eastAsia" w:asciiTheme="minorEastAsia" w:hAnsiTheme="minorEastAsia" w:cstheme="minorEastAsia"/>
                <w:b/>
                <w:bCs/>
                <w:sz w:val="24"/>
              </w:rPr>
              <w:t>1</w:t>
            </w:r>
          </w:p>
        </w:tc>
        <w:tc>
          <w:tcPr>
            <w:tcW w:w="4825" w:type="dxa"/>
          </w:tcPr>
          <w:p>
            <w:pPr>
              <w:pStyle w:val="11"/>
              <w:adjustRightInd w:val="0"/>
              <w:snapToGrid w:val="0"/>
              <w:jc w:val="left"/>
              <w:rPr>
                <w:rFonts w:asciiTheme="minorEastAsia" w:hAnsiTheme="minorEastAsia" w:cstheme="minorEastAsia"/>
                <w:b/>
                <w:bCs/>
                <w:sz w:val="24"/>
              </w:rPr>
            </w:pPr>
            <w:r>
              <w:rPr>
                <w:rFonts w:hint="eastAsia" w:ascii="宋体" w:hAnsi="宋体" w:eastAsia="宋体" w:cs="宋体"/>
                <w:color w:val="000000"/>
                <w:sz w:val="24"/>
                <w:szCs w:val="24"/>
                <w:lang w:val="zh-CN"/>
              </w:rPr>
              <w:t>罗山县灵山镇新农页岩砖厂年加工废砂（沙）石原料15万吨（年产 6000万块新型环保砖）项目</w:t>
            </w:r>
          </w:p>
        </w:tc>
        <w:tc>
          <w:tcPr>
            <w:tcW w:w="2000" w:type="dxa"/>
          </w:tcPr>
          <w:p>
            <w:pPr>
              <w:rPr>
                <w:rFonts w:asciiTheme="minorEastAsia" w:hAnsiTheme="minorEastAsia" w:cstheme="minorEastAsia"/>
                <w:b/>
                <w:bCs/>
                <w:sz w:val="24"/>
              </w:rPr>
            </w:pPr>
            <w:r>
              <w:rPr>
                <w:rFonts w:hint="eastAsia"/>
              </w:rPr>
              <w:t>罗山县生态环境局</w:t>
            </w:r>
          </w:p>
        </w:tc>
        <w:tc>
          <w:tcPr>
            <w:tcW w:w="1300" w:type="dxa"/>
          </w:tcPr>
          <w:p>
            <w:pPr>
              <w:jc w:val="center"/>
              <w:rPr>
                <w:rFonts w:hint="default" w:asciiTheme="minorEastAsia" w:hAnsiTheme="minorEastAsia" w:eastAsiaTheme="minorEastAsia" w:cstheme="minorEastAsia"/>
                <w:b/>
                <w:bCs/>
                <w:sz w:val="24"/>
                <w:lang w:val="en-US" w:eastAsia="zh-CN"/>
              </w:rPr>
            </w:pPr>
            <w:r>
              <w:rPr>
                <w:rFonts w:hint="eastAsia" w:asciiTheme="minorEastAsia" w:hAnsiTheme="minorEastAsia" w:cstheme="minorEastAsia"/>
                <w:sz w:val="24"/>
              </w:rPr>
              <w:t>2021-</w:t>
            </w:r>
            <w:r>
              <w:rPr>
                <w:rFonts w:hint="eastAsia" w:asciiTheme="minorEastAsia" w:hAnsiTheme="minorEastAsia" w:cstheme="minorEastAsia"/>
                <w:sz w:val="24"/>
                <w:lang w:val="en-US" w:eastAsia="zh-CN"/>
              </w:rPr>
              <w:t>12</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宋体" w:hAnsi="宋体" w:cs="宋体"/>
                <w:bCs/>
                <w:sz w:val="36"/>
                <w:szCs w:val="36"/>
              </w:rPr>
            </w:pPr>
          </w:p>
          <w:p>
            <w:pPr>
              <w:pStyle w:val="11"/>
              <w:adjustRightInd w:val="0"/>
              <w:snapToGrid w:val="0"/>
              <w:jc w:val="both"/>
              <w:rPr>
                <w:rFonts w:hint="eastAsia" w:ascii="仿宋" w:hAnsi="仿宋" w:eastAsia="仿宋" w:cs="仿宋"/>
                <w:b w:val="0"/>
                <w:bCs w:val="0"/>
                <w:color w:val="000000"/>
                <w:kern w:val="0"/>
                <w:sz w:val="32"/>
                <w:szCs w:val="32"/>
              </w:rPr>
            </w:pPr>
            <w:r>
              <w:rPr>
                <w:rFonts w:hint="eastAsia" w:ascii="宋体" w:hAnsi="宋体" w:eastAsia="宋体" w:cs="宋体"/>
                <w:color w:val="000000"/>
                <w:sz w:val="36"/>
                <w:szCs w:val="36"/>
                <w:lang w:val="zh-CN"/>
              </w:rPr>
              <w:t>罗山县灵山镇新农页岩砖厂</w:t>
            </w:r>
            <w:r>
              <w:rPr>
                <w:rFonts w:hint="eastAsia" w:ascii="仿宋" w:hAnsi="仿宋" w:eastAsia="仿宋" w:cs="仿宋"/>
                <w:b w:val="0"/>
                <w:bCs w:val="0"/>
                <w:color w:val="000000"/>
                <w:kern w:val="0"/>
                <w:sz w:val="32"/>
                <w:szCs w:val="32"/>
              </w:rPr>
              <w:t>：</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lang w:val="zh-CN"/>
              </w:rPr>
              <w:t>罗山县灵山镇新农页岩砖厂年加工废砂（沙）石原料15万吨（年产 6000万块新型环保砖）项目</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w:t>
            </w:r>
            <w:r>
              <w:rPr>
                <w:rFonts w:hint="eastAsia" w:ascii="仿宋" w:hAnsi="仿宋" w:eastAsia="仿宋" w:cs="仿宋"/>
                <w:color w:val="auto"/>
                <w:sz w:val="32"/>
                <w:szCs w:val="32"/>
                <w:lang w:val="zh-CN"/>
              </w:rPr>
              <w:t>项目</w:t>
            </w:r>
            <w:r>
              <w:rPr>
                <w:rFonts w:hint="eastAsia" w:ascii="仿宋" w:hAnsi="仿宋" w:eastAsia="仿宋" w:cs="仿宋"/>
                <w:color w:val="auto"/>
                <w:sz w:val="32"/>
                <w:szCs w:val="32"/>
                <w:lang w:val="en-US" w:eastAsia="zh-CN"/>
              </w:rPr>
              <w:t>新建1条碎石生产线，利用现有工程改建1条机制砂生产线，1条</w:t>
            </w:r>
            <w:r>
              <w:rPr>
                <w:rFonts w:hint="eastAsia" w:ascii="仿宋" w:hAnsi="仿宋" w:eastAsia="仿宋" w:cs="仿宋"/>
                <w:color w:val="auto"/>
                <w:sz w:val="32"/>
                <w:szCs w:val="32"/>
              </w:rPr>
              <w:t>环保砖</w:t>
            </w:r>
            <w:r>
              <w:rPr>
                <w:rFonts w:hint="eastAsia" w:ascii="仿宋" w:hAnsi="仿宋" w:eastAsia="仿宋" w:cs="仿宋"/>
                <w:color w:val="auto"/>
                <w:sz w:val="32"/>
                <w:szCs w:val="32"/>
                <w:lang w:val="en-US" w:eastAsia="zh-CN"/>
              </w:rPr>
              <w:t>生产线</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其中碎石生产线新建1座1500平方米厂房，设备外购，机制砂生产线及</w:t>
            </w:r>
            <w:r>
              <w:rPr>
                <w:rFonts w:hint="eastAsia" w:ascii="仿宋" w:hAnsi="仿宋" w:eastAsia="仿宋" w:cs="仿宋"/>
                <w:color w:val="auto"/>
                <w:sz w:val="32"/>
                <w:szCs w:val="32"/>
              </w:rPr>
              <w:t>环保砖</w:t>
            </w:r>
            <w:r>
              <w:rPr>
                <w:rFonts w:hint="eastAsia" w:ascii="仿宋" w:hAnsi="仿宋" w:eastAsia="仿宋" w:cs="仿宋"/>
                <w:color w:val="auto"/>
                <w:sz w:val="32"/>
                <w:szCs w:val="32"/>
                <w:lang w:val="en-US" w:eastAsia="zh-CN"/>
              </w:rPr>
              <w:t>生产线利用现有工程生产车间进行改建，机制砂生产线由于新增2台水轮机和1台脱水筛设备，需要现有工程车间新增600平方米面积安置设备。</w:t>
            </w:r>
            <w:r>
              <w:rPr>
                <w:rFonts w:hint="eastAsia" w:ascii="仿宋" w:hAnsi="仿宋" w:eastAsia="仿宋" w:cs="仿宋"/>
                <w:color w:val="000000"/>
                <w:sz w:val="32"/>
                <w:szCs w:val="32"/>
              </w:rPr>
              <w:t>项目属于《产业结构调整指导目录（2019年本）》中允许类，已在罗山县发展和改革委员会进行备案，项目代码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22020</w:t>
            </w:r>
            <w:r>
              <w:rPr>
                <w:rFonts w:hint="eastAsia" w:ascii="仿宋" w:hAnsi="仿宋" w:eastAsia="仿宋" w:cs="仿宋"/>
                <w:color w:val="000000"/>
                <w:spacing w:val="-1"/>
                <w:sz w:val="32"/>
                <w:szCs w:val="32"/>
              </w:rPr>
              <w:t>-</w:t>
            </w:r>
            <w:r>
              <w:rPr>
                <w:rFonts w:hint="eastAsia" w:ascii="仿宋" w:hAnsi="仿宋" w:eastAsia="仿宋" w:cs="仿宋"/>
                <w:color w:val="000000"/>
                <w:sz w:val="32"/>
                <w:szCs w:val="32"/>
              </w:rPr>
              <w:t>4</w:t>
            </w:r>
            <w:r>
              <w:rPr>
                <w:rFonts w:hint="eastAsia" w:ascii="仿宋" w:hAnsi="仿宋" w:eastAsia="仿宋" w:cs="仿宋"/>
                <w:color w:val="000000"/>
                <w:spacing w:val="-5"/>
                <w:sz w:val="32"/>
                <w:szCs w:val="32"/>
              </w:rPr>
              <w:t>1</w:t>
            </w:r>
            <w:r>
              <w:rPr>
                <w:rFonts w:hint="eastAsia" w:ascii="仿宋" w:hAnsi="仿宋" w:eastAsia="仿宋" w:cs="仿宋"/>
                <w:color w:val="000000"/>
                <w:spacing w:val="-3"/>
                <w:sz w:val="32"/>
                <w:szCs w:val="32"/>
              </w:rPr>
              <w:t>1</w:t>
            </w:r>
            <w:r>
              <w:rPr>
                <w:rFonts w:hint="eastAsia" w:ascii="仿宋" w:hAnsi="仿宋" w:eastAsia="仿宋" w:cs="仿宋"/>
                <w:color w:val="000000"/>
                <w:sz w:val="32"/>
                <w:szCs w:val="32"/>
              </w:rPr>
              <w:t>521</w:t>
            </w:r>
            <w:r>
              <w:rPr>
                <w:rFonts w:hint="eastAsia" w:ascii="仿宋" w:hAnsi="仿宋" w:eastAsia="仿宋" w:cs="仿宋"/>
                <w:color w:val="000000"/>
                <w:spacing w:val="-1"/>
                <w:sz w:val="32"/>
                <w:szCs w:val="32"/>
              </w:rPr>
              <w:t>-</w:t>
            </w:r>
            <w:r>
              <w:rPr>
                <w:rFonts w:hint="eastAsia" w:ascii="仿宋" w:hAnsi="仿宋" w:eastAsia="仿宋" w:cs="仿宋"/>
                <w:color w:val="000000"/>
                <w:sz w:val="32"/>
                <w:szCs w:val="32"/>
              </w:rPr>
              <w:t>30</w:t>
            </w:r>
            <w:r>
              <w:rPr>
                <w:rFonts w:hint="eastAsia" w:ascii="仿宋" w:hAnsi="仿宋" w:eastAsia="仿宋" w:cs="仿宋"/>
                <w:color w:val="000000"/>
                <w:spacing w:val="-1"/>
                <w:sz w:val="32"/>
                <w:szCs w:val="32"/>
              </w:rPr>
              <w:t>-</w:t>
            </w:r>
            <w:r>
              <w:rPr>
                <w:rFonts w:hint="eastAsia" w:ascii="仿宋" w:hAnsi="仿宋" w:eastAsia="仿宋" w:cs="仿宋"/>
                <w:color w:val="000000"/>
                <w:sz w:val="32"/>
                <w:szCs w:val="32"/>
              </w:rPr>
              <w:t>03</w:t>
            </w:r>
            <w:r>
              <w:rPr>
                <w:rFonts w:hint="eastAsia" w:ascii="仿宋" w:hAnsi="仿宋" w:eastAsia="仿宋" w:cs="仿宋"/>
                <w:color w:val="000000"/>
                <w:spacing w:val="-1"/>
                <w:sz w:val="32"/>
                <w:szCs w:val="32"/>
              </w:rPr>
              <w:t>-</w:t>
            </w:r>
            <w:r>
              <w:rPr>
                <w:rFonts w:hint="eastAsia" w:ascii="仿宋" w:hAnsi="仿宋" w:eastAsia="仿宋" w:cs="仿宋"/>
                <w:color w:val="000000"/>
                <w:sz w:val="32"/>
                <w:szCs w:val="32"/>
              </w:rPr>
              <w:t>065269，项目建设符合国家产业政策规定。我局同意你单位按照《报告表》中所列建设项目的性质、规模、地点、采用的环境保护对策及生态保护措施进行建设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ind w:firstLine="640" w:firstLineChars="200"/>
              <w:rPr>
                <w:rFonts w:hint="eastAsia" w:ascii="仿宋" w:hAnsi="仿宋" w:eastAsia="仿宋" w:cs="仿宋"/>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spacing w:line="5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_GB2312" w:hAnsi="仿宋_GB2312" w:eastAsia="仿宋_GB2312" w:cs="仿宋_GB2312"/>
                <w:sz w:val="32"/>
                <w:szCs w:val="32"/>
                <w:lang w:val="en-US" w:eastAsia="zh-CN"/>
              </w:rPr>
              <w:t>评价文件</w:t>
            </w:r>
            <w:r>
              <w:rPr>
                <w:rFonts w:hint="eastAsia" w:ascii="仿宋_GB2312" w:hAnsi="仿宋_GB2312" w:eastAsia="仿宋_GB2312" w:cs="仿宋_GB2312"/>
                <w:sz w:val="32"/>
                <w:szCs w:val="32"/>
              </w:rPr>
              <w:t>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2"/>
              <w:jc w:val="both"/>
              <w:rPr>
                <w:rFonts w:hint="eastAsia"/>
              </w:rPr>
            </w:pP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0B26EC8"/>
    <w:rsid w:val="00D27E7B"/>
    <w:rsid w:val="03A112E3"/>
    <w:rsid w:val="0BCD4822"/>
    <w:rsid w:val="0BFE6FD2"/>
    <w:rsid w:val="0FB43F3D"/>
    <w:rsid w:val="12382068"/>
    <w:rsid w:val="14BC04B1"/>
    <w:rsid w:val="14FC3BC6"/>
    <w:rsid w:val="15B42CDC"/>
    <w:rsid w:val="16740DDA"/>
    <w:rsid w:val="186D28A0"/>
    <w:rsid w:val="1B0E3999"/>
    <w:rsid w:val="1C314FA9"/>
    <w:rsid w:val="1E7E2577"/>
    <w:rsid w:val="1FD01E2C"/>
    <w:rsid w:val="247C6BE7"/>
    <w:rsid w:val="253A0EFA"/>
    <w:rsid w:val="27E1006C"/>
    <w:rsid w:val="2A6851BD"/>
    <w:rsid w:val="2C0E0C23"/>
    <w:rsid w:val="2C2F4A2E"/>
    <w:rsid w:val="302618DB"/>
    <w:rsid w:val="340721B8"/>
    <w:rsid w:val="34152B6E"/>
    <w:rsid w:val="36DB387B"/>
    <w:rsid w:val="395C50A1"/>
    <w:rsid w:val="3B56227A"/>
    <w:rsid w:val="3F5462D9"/>
    <w:rsid w:val="46CD30A9"/>
    <w:rsid w:val="48B7590D"/>
    <w:rsid w:val="4B84621D"/>
    <w:rsid w:val="4BE336E8"/>
    <w:rsid w:val="4D4070A5"/>
    <w:rsid w:val="539D49A1"/>
    <w:rsid w:val="5A47447E"/>
    <w:rsid w:val="5ABE21CA"/>
    <w:rsid w:val="615D5AAE"/>
    <w:rsid w:val="63161260"/>
    <w:rsid w:val="63BD6869"/>
    <w:rsid w:val="64DE7168"/>
    <w:rsid w:val="66401FDA"/>
    <w:rsid w:val="67BD4A18"/>
    <w:rsid w:val="6AEB3DC1"/>
    <w:rsid w:val="6F2D5753"/>
    <w:rsid w:val="6FC60F92"/>
    <w:rsid w:val="70AE2DC2"/>
    <w:rsid w:val="711E3F89"/>
    <w:rsid w:val="71946B45"/>
    <w:rsid w:val="73B54AD2"/>
    <w:rsid w:val="74FF4574"/>
    <w:rsid w:val="76E766CA"/>
    <w:rsid w:val="773C1CBD"/>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customStyle="1" w:styleId="5">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Body Text First Indent"/>
    <w:basedOn w:val="4"/>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0正文"/>
    <w:basedOn w:val="1"/>
    <w:qFormat/>
    <w:uiPriority w:val="0"/>
    <w:pPr>
      <w:spacing w:line="420" w:lineRule="exact"/>
      <w:ind w:firstLine="200" w:firstLineChars="200"/>
    </w:pPr>
    <w:rPr>
      <w:rFonts w:ascii="Times New Roman" w:hAnsi="Times New Roman"/>
    </w:rPr>
  </w:style>
  <w:style w:type="paragraph" w:customStyle="1" w:styleId="11">
    <w:name w:val="表格填充内容"/>
    <w:basedOn w:val="3"/>
    <w:qFormat/>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196</Words>
  <Characters>1118</Characters>
  <Lines>9</Lines>
  <Paragraphs>2</Paragraphs>
  <TotalTime>1</TotalTime>
  <ScaleCrop>false</ScaleCrop>
  <LinksUpToDate>false</LinksUpToDate>
  <CharactersWithSpaces>1312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2021-12-14T01:43:55Z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CF94833A3FBD4D098EE417CB84B1A085</vt:lpwstr>
  </property>
</Properties>
</file>