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94"/>
        <w:tblOverlap w:val="never"/>
        <w:tblW w:w="13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966"/>
        <w:gridCol w:w="2595"/>
        <w:gridCol w:w="2519"/>
        <w:gridCol w:w="1441"/>
        <w:gridCol w:w="2444"/>
        <w:gridCol w:w="630"/>
        <w:gridCol w:w="795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罗山县“全程网办”事项清单</w:t>
            </w:r>
          </w:p>
          <w:bookmarkEnd w:id="0"/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</w:t>
            </w:r>
            <w:r>
              <w:rPr>
                <w:rFonts w:hint="eastAsia" w:ascii="宋体" w:hAnsi="宋体" w:eastAsia="楷体" w:cs="楷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罗山县工业和信息化局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填表日期：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2021年12月8日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甘草、麻黄草收购许可证核发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甘草、麻黄草收购许可证核发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甘草、麻黄草收购许可证核发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通信报装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通信报装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通信报装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技术合同认定登记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技术合同认定登记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技术合同认定登记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河南省科技特派员选派审核推荐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河南省科技特派员选派审核推荐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河南省科技特派员选派审核推荐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市级重点实验室建设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市级重点实验室建设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市级重点实验室建设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市级众创空间备案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市级众创空间备案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市级众创空间备案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市级技术转移服务机构管理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市级技术转移服务机构管理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市级技术转移服务机构管理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市级科技企业孵化器认定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市级科技企业孵化器认定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市级科技企业孵化器认定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科技创新券后补助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科技创新券后补助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科技创新券后补助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527F"/>
    <w:rsid w:val="04C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2021-12-10T08:35:00Z</dcterms:created>
  <dc:creator>璇子妈咪</dc:creator>
  <cp:lastModifiedBy>璇子妈咪</cp:lastModifiedBy>
  <dcterms:modified xsi:type="dcterms:W3CDTF">2021-12-10T08:37:21Z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4950E2A21958438F915A13F022D1CBC3</vt:lpwstr>
  </property>
</Properties>
</file>