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县供销社深化“三位一体”综合合作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加快基层阵地社恢复重建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为了在新时期新形势下更好地服务于乡村振兴大局，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县供销社坚持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把加强为农服务体系建设作为实现为农服务、助农增收的重要抓手，全面推动“三位一体”综合合作，推进基层供销合作社恢复重建，全力提升为农服务综合能力。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2637155" cy="1684655"/>
            <wp:effectExtent l="0" t="0" r="10795" b="10795"/>
            <wp:docPr id="4" name="图片 4" descr="微信图片_2021113017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301732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2533015" cy="1693545"/>
            <wp:effectExtent l="0" t="0" r="635" b="1905"/>
            <wp:docPr id="2" name="图片 2" descr="微信图片_202111301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30172903"/>
                    <pic:cNvPicPr>
                      <a:picLocks noChangeAspect="1"/>
                    </pic:cNvPicPr>
                  </pic:nvPicPr>
                  <pic:blipFill>
                    <a:blip r:embed="rId6"/>
                    <a:srcRect t="4822" b="2411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月24日-26日，县供销社与建行罗山支行组成专项工作小组深入青山镇、彭新镇、东铺镇、周党镇、莽张镇、子路镇、尤店乡7个乡镇，选取具有代表性、基础好、为农服务意识浓厚的7家成员社、农业专业合作社进行实地调研，面对面开展交流会谈，全面了解其经营范围、服务项目、产值情况、发展计划和目标。全面解读宣传生产、供销、信用“三位一体”综合合作政策和项目，鼓励扩大经营、携手共建，共同抓住新时代的新发展机遇，全面提升为农综合服务能力，带动更多农民群众脱贫致富，助推乡村振兴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383" w:right="1803" w:bottom="1383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153C6"/>
    <w:rsid w:val="036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2021-12-01T00:54:00Z</dcterms:created>
  <dc:creator>徐正威</dc:creator>
  <cp:lastModifiedBy>徐正威</cp:lastModifiedBy>
  <dcterms:modified xsi:type="dcterms:W3CDTF">2021-12-01T00:54:59Z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65EFC7EEBDC24A2AB9141759197EC34A</vt:lpwstr>
  </property>
</Properties>
</file>