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22"/>
        </w:rPr>
      </w:pPr>
    </w:p>
    <w:p>
      <w:pPr>
        <w:pStyle w:val="6"/>
      </w:pPr>
      <w:r>
        <w:rPr>
          <w:spacing w:val="-1"/>
        </w:rPr>
        <w:t>2018</w:t>
      </w:r>
      <w:r>
        <w:rPr>
          <w:spacing w:val="-44"/>
        </w:rPr>
        <w:t xml:space="preserve"> 年度</w:t>
      </w:r>
    </w:p>
    <w:p>
      <w:pPr>
        <w:pStyle w:val="6"/>
        <w:spacing w:before="284"/>
        <w:ind w:right="2"/>
      </w:pPr>
      <w:r>
        <w:t>罗山县文化广电和旅游局</w:t>
      </w:r>
    </w:p>
    <w:p>
      <w:pPr>
        <w:spacing w:before="284" w:line="343" w:lineRule="auto"/>
        <w:ind w:left="2141" w:right="2145" w:firstLine="0"/>
        <w:jc w:val="center"/>
        <w:rPr>
          <w:sz w:val="52"/>
        </w:rPr>
      </w:pPr>
      <w:r>
        <w:rPr>
          <w:spacing w:val="-1"/>
          <w:sz w:val="52"/>
        </w:rPr>
        <w:t>（</w:t>
      </w:r>
      <w:r>
        <w:rPr>
          <w:spacing w:val="-1"/>
          <w:sz w:val="30"/>
        </w:rPr>
        <w:t>原罗山县文化广电新闻出版局</w:t>
      </w:r>
      <w:r>
        <w:rPr>
          <w:sz w:val="30"/>
        </w:rPr>
        <w:t>）</w:t>
      </w:r>
      <w:r>
        <w:rPr>
          <w:spacing w:val="-147"/>
          <w:sz w:val="30"/>
        </w:rPr>
        <w:t xml:space="preserve"> </w:t>
      </w:r>
      <w:r>
        <w:rPr>
          <w:sz w:val="52"/>
        </w:rPr>
        <w:t>部门决算</w:t>
      </w:r>
    </w:p>
    <w:p>
      <w:pPr>
        <w:pStyle w:val="5"/>
        <w:rPr>
          <w:sz w:val="52"/>
        </w:rPr>
      </w:pPr>
    </w:p>
    <w:p>
      <w:pPr>
        <w:pStyle w:val="5"/>
        <w:rPr>
          <w:sz w:val="52"/>
        </w:rPr>
      </w:pPr>
    </w:p>
    <w:p>
      <w:pPr>
        <w:pStyle w:val="5"/>
        <w:rPr>
          <w:sz w:val="52"/>
        </w:rPr>
      </w:pPr>
    </w:p>
    <w:p>
      <w:pPr>
        <w:pStyle w:val="5"/>
        <w:rPr>
          <w:sz w:val="52"/>
        </w:rPr>
      </w:pPr>
    </w:p>
    <w:p>
      <w:pPr>
        <w:pStyle w:val="5"/>
        <w:rPr>
          <w:sz w:val="52"/>
        </w:rPr>
      </w:pPr>
    </w:p>
    <w:p>
      <w:pPr>
        <w:pStyle w:val="5"/>
        <w:spacing w:before="440"/>
        <w:ind w:left="5067"/>
      </w:pPr>
      <w:r>
        <w:t>二〇一九年九月</w:t>
      </w:r>
    </w:p>
    <w:p>
      <w:pPr>
        <w:spacing w:after="0"/>
        <w:sectPr>
          <w:footerReference r:id="rId5" w:type="default"/>
          <w:type w:val="continuous"/>
          <w:pgSz w:w="11910" w:h="16840"/>
          <w:pgMar w:top="1580" w:right="1420" w:bottom="1160" w:left="1480" w:header="720" w:footer="971" w:gutter="0"/>
          <w:pgNumType w:start="1"/>
          <w:cols w:space="720" w:num="1"/>
        </w:sectPr>
      </w:pPr>
    </w:p>
    <w:p>
      <w:pPr>
        <w:tabs>
          <w:tab w:val="left" w:pos="4680"/>
        </w:tabs>
        <w:spacing w:before="27"/>
        <w:ind w:left="3960" w:right="0" w:firstLine="0"/>
        <w:jc w:val="left"/>
        <w:rPr>
          <w:sz w:val="36"/>
        </w:rPr>
      </w:pPr>
      <w:r>
        <w:rPr>
          <w:sz w:val="36"/>
        </w:rPr>
        <w:t>目</w:t>
      </w:r>
      <w:r>
        <w:rPr>
          <w:sz w:val="36"/>
        </w:rPr>
        <w:tab/>
      </w:r>
      <w:r>
        <w:rPr>
          <w:sz w:val="36"/>
        </w:rPr>
        <w:t>录</w:t>
      </w:r>
    </w:p>
    <w:p>
      <w:pPr>
        <w:pStyle w:val="5"/>
        <w:spacing w:before="200"/>
        <w:ind w:left="106"/>
      </w:pPr>
      <w:r>
        <w:rPr>
          <w:spacing w:val="5"/>
        </w:rPr>
        <w:t>第一部分 罗山县文化广电和旅游局概况</w:t>
      </w:r>
    </w:p>
    <w:p>
      <w:pPr>
        <w:pStyle w:val="5"/>
        <w:spacing w:before="224" w:line="372" w:lineRule="auto"/>
        <w:ind w:left="747" w:right="6337"/>
      </w:pPr>
      <w:r>
        <w:rPr>
          <w:spacing w:val="-1"/>
        </w:rPr>
        <w:t>一、部门职责二、机构设置</w:t>
      </w:r>
    </w:p>
    <w:p>
      <w:pPr>
        <w:pStyle w:val="5"/>
        <w:tabs>
          <w:tab w:val="left" w:pos="2026"/>
        </w:tabs>
        <w:spacing w:line="409" w:lineRule="exact"/>
        <w:ind w:left="106"/>
      </w:pPr>
      <w:r>
        <w:t>第二部分</w:t>
      </w:r>
      <w:r>
        <w:tab/>
      </w:r>
      <w:r>
        <w:rPr>
          <w:w w:val="95"/>
        </w:rPr>
        <w:t>2018</w:t>
      </w:r>
      <w:r>
        <w:rPr>
          <w:spacing w:val="-13"/>
          <w:w w:val="95"/>
        </w:rPr>
        <w:t xml:space="preserve"> </w:t>
      </w:r>
      <w:r>
        <w:rPr>
          <w:w w:val="95"/>
        </w:rPr>
        <w:t>年度部门决算表</w:t>
      </w:r>
    </w:p>
    <w:p>
      <w:pPr>
        <w:pStyle w:val="5"/>
        <w:spacing w:before="223" w:line="372" w:lineRule="auto"/>
        <w:ind w:left="747" w:right="5057"/>
      </w:pPr>
      <w:r>
        <w:rPr>
          <w:spacing w:val="-1"/>
        </w:rPr>
        <w:t>一、收入支出决算总表</w:t>
      </w:r>
      <w:r>
        <w:t>二、收入决算表</w:t>
      </w:r>
    </w:p>
    <w:p>
      <w:pPr>
        <w:pStyle w:val="5"/>
        <w:spacing w:line="406" w:lineRule="exact"/>
        <w:ind w:left="747"/>
      </w:pPr>
      <w:r>
        <w:rPr>
          <w:w w:val="95"/>
        </w:rPr>
        <w:t>三、支出决算表</w:t>
      </w:r>
    </w:p>
    <w:p>
      <w:pPr>
        <w:pStyle w:val="5"/>
        <w:spacing w:before="224"/>
        <w:ind w:left="747"/>
      </w:pPr>
      <w:r>
        <w:t>四、财政拨款收入支出决算总表</w:t>
      </w:r>
    </w:p>
    <w:p>
      <w:pPr>
        <w:pStyle w:val="5"/>
        <w:spacing w:before="223"/>
        <w:ind w:left="747"/>
      </w:pPr>
      <w:r>
        <w:t>五、一般公共预算财政拨款支出决算表</w:t>
      </w:r>
    </w:p>
    <w:p>
      <w:pPr>
        <w:pStyle w:val="5"/>
        <w:spacing w:before="226"/>
        <w:ind w:left="747"/>
      </w:pPr>
      <w:r>
        <w:t>六、一般公共预算财政拨款基本支出决算表</w:t>
      </w:r>
    </w:p>
    <w:p>
      <w:pPr>
        <w:pStyle w:val="5"/>
        <w:spacing w:before="224" w:line="372" w:lineRule="auto"/>
        <w:ind w:left="747" w:right="898"/>
      </w:pPr>
      <w:r>
        <w:rPr>
          <w:w w:val="95"/>
        </w:rPr>
        <w:t>七、一般公共预算财政拨款“三公”经费支出决算表</w:t>
      </w:r>
      <w:r>
        <w:rPr>
          <w:spacing w:val="1"/>
          <w:w w:val="95"/>
        </w:rPr>
        <w:t xml:space="preserve"> </w:t>
      </w:r>
      <w:r>
        <w:t>八、政府性基金预算财政拨款收入支出决算表</w:t>
      </w:r>
    </w:p>
    <w:p>
      <w:pPr>
        <w:pStyle w:val="5"/>
        <w:tabs>
          <w:tab w:val="left" w:pos="2026"/>
        </w:tabs>
        <w:spacing w:line="406" w:lineRule="exact"/>
        <w:ind w:left="106"/>
      </w:pPr>
      <w:r>
        <w:t>第三部分</w:t>
      </w:r>
      <w:r>
        <w:tab/>
      </w:r>
      <w:r>
        <w:rPr>
          <w:w w:val="95"/>
        </w:rPr>
        <w:t>2018</w:t>
      </w:r>
      <w:r>
        <w:rPr>
          <w:spacing w:val="7"/>
          <w:w w:val="95"/>
        </w:rPr>
        <w:t xml:space="preserve"> </w:t>
      </w:r>
      <w:r>
        <w:rPr>
          <w:w w:val="95"/>
        </w:rPr>
        <w:t>年度部门决算情况说明</w:t>
      </w:r>
    </w:p>
    <w:p>
      <w:pPr>
        <w:pStyle w:val="5"/>
        <w:spacing w:before="224" w:line="372" w:lineRule="auto"/>
        <w:ind w:left="747" w:right="3778"/>
      </w:pPr>
      <w:r>
        <w:rPr>
          <w:spacing w:val="-1"/>
        </w:rPr>
        <w:t>一、收入支出决算总体情况说明</w:t>
      </w:r>
      <w:r>
        <w:t>二、收入决算情况说明</w:t>
      </w:r>
    </w:p>
    <w:p>
      <w:pPr>
        <w:pStyle w:val="5"/>
        <w:spacing w:line="409" w:lineRule="exact"/>
        <w:ind w:left="747"/>
      </w:pPr>
      <w:r>
        <w:rPr>
          <w:w w:val="95"/>
        </w:rPr>
        <w:t>三、支出决算情况说明</w:t>
      </w:r>
    </w:p>
    <w:p>
      <w:pPr>
        <w:pStyle w:val="5"/>
        <w:spacing w:before="223"/>
        <w:ind w:left="747"/>
      </w:pPr>
      <w:r>
        <w:t>四、财政拨款收入支出决算总体情况说明</w:t>
      </w:r>
    </w:p>
    <w:p>
      <w:pPr>
        <w:pStyle w:val="5"/>
        <w:spacing w:before="224"/>
        <w:ind w:left="747"/>
      </w:pPr>
      <w:r>
        <w:t>五、一般公共预算财政拨款支出决算情况说明</w:t>
      </w:r>
    </w:p>
    <w:p>
      <w:pPr>
        <w:pStyle w:val="5"/>
        <w:spacing w:before="223"/>
        <w:ind w:left="747"/>
      </w:pPr>
      <w:r>
        <w:t>六、一般公共预算财政拨款基本支出决算情况说明</w:t>
      </w:r>
    </w:p>
    <w:p>
      <w:pPr>
        <w:pStyle w:val="5"/>
        <w:spacing w:before="224"/>
        <w:ind w:left="747"/>
      </w:pPr>
      <w:r>
        <w:rPr>
          <w:w w:val="95"/>
        </w:rPr>
        <w:t>七、一般公共预算财政拨款“三公”经费支出决算情况说</w:t>
      </w:r>
    </w:p>
    <w:p>
      <w:pPr>
        <w:pStyle w:val="5"/>
        <w:spacing w:before="3"/>
        <w:rPr>
          <w:sz w:val="13"/>
        </w:rPr>
      </w:pPr>
    </w:p>
    <w:p>
      <w:pPr>
        <w:pStyle w:val="5"/>
        <w:spacing w:before="54"/>
        <w:ind w:left="106"/>
      </w:pPr>
      <w:r>
        <w:rPr>
          <w:w w:val="99"/>
        </w:rPr>
        <w:t>明</w:t>
      </w:r>
    </w:p>
    <w:p>
      <w:pPr>
        <w:spacing w:after="0"/>
        <w:sectPr>
          <w:pgSz w:w="11910" w:h="16840"/>
          <w:pgMar w:top="1480" w:right="1420" w:bottom="1160" w:left="1480" w:header="0" w:footer="971" w:gutter="0"/>
          <w:cols w:space="720" w:num="1"/>
        </w:sectPr>
      </w:pPr>
    </w:p>
    <w:p>
      <w:pPr>
        <w:pStyle w:val="5"/>
        <w:spacing w:before="35"/>
        <w:ind w:left="747"/>
      </w:pPr>
      <w:r>
        <w:t>八、预算绩效情况说明</w:t>
      </w:r>
    </w:p>
    <w:p>
      <w:pPr>
        <w:pStyle w:val="5"/>
        <w:spacing w:before="223" w:line="372" w:lineRule="auto"/>
        <w:ind w:left="747" w:right="1537"/>
      </w:pPr>
      <w:r>
        <w:rPr>
          <w:w w:val="95"/>
        </w:rPr>
        <w:t>九、政府性基金预算财政拨款支出决算情况说明</w:t>
      </w:r>
      <w:r>
        <w:rPr>
          <w:spacing w:val="1"/>
          <w:w w:val="95"/>
        </w:rPr>
        <w:t xml:space="preserve"> </w:t>
      </w:r>
      <w:r>
        <w:t>十、机关运行经费支出情况说明</w:t>
      </w:r>
    </w:p>
    <w:p>
      <w:pPr>
        <w:pStyle w:val="5"/>
        <w:spacing w:line="372" w:lineRule="auto"/>
        <w:ind w:left="747" w:right="4097"/>
      </w:pPr>
      <w:r>
        <w:rPr>
          <w:spacing w:val="-1"/>
        </w:rPr>
        <w:t>十一、政府采购支出情况说明十二、国有资产占用情况说明</w:t>
      </w:r>
    </w:p>
    <w:p>
      <w:pPr>
        <w:pStyle w:val="5"/>
        <w:tabs>
          <w:tab w:val="left" w:pos="2026"/>
        </w:tabs>
        <w:spacing w:line="409" w:lineRule="exact"/>
        <w:ind w:left="106"/>
      </w:pPr>
      <w:r>
        <w:t>第四部分</w:t>
      </w:r>
      <w:r>
        <w:tab/>
      </w:r>
      <w:r>
        <w:t>名词解释</w:t>
      </w:r>
    </w:p>
    <w:p>
      <w:pPr>
        <w:spacing w:after="0" w:line="409" w:lineRule="exact"/>
        <w:sectPr>
          <w:pgSz w:w="11910" w:h="16840"/>
          <w:pgMar w:top="1500" w:right="1420" w:bottom="1160" w:left="1480" w:header="0" w:footer="971" w:gutter="0"/>
          <w:cols w:space="720" w:num="1"/>
        </w:sectPr>
      </w:pPr>
    </w:p>
    <w:p>
      <w:pPr>
        <w:pStyle w:val="2"/>
        <w:spacing w:before="10"/>
        <w:ind w:left="300"/>
      </w:pPr>
      <w:bookmarkStart w:id="0" w:name="第一部分 罗山县文化广电和旅游局概况"/>
      <w:bookmarkEnd w:id="0"/>
      <w:r>
        <w:t>第一部分 罗山县文化广电和旅游局概况</w:t>
      </w:r>
    </w:p>
    <w:p>
      <w:pPr>
        <w:pStyle w:val="5"/>
        <w:spacing w:before="1"/>
        <w:rPr>
          <w:sz w:val="59"/>
        </w:rPr>
      </w:pPr>
    </w:p>
    <w:p>
      <w:pPr>
        <w:pStyle w:val="5"/>
        <w:ind w:left="586"/>
      </w:pPr>
      <w:bookmarkStart w:id="1" w:name="   一、部门职责"/>
      <w:bookmarkEnd w:id="1"/>
      <w:r>
        <w:rPr>
          <w:w w:val="95"/>
        </w:rPr>
        <w:t>一、部门职责</w:t>
      </w:r>
    </w:p>
    <w:p>
      <w:pPr>
        <w:pStyle w:val="5"/>
        <w:spacing w:before="224" w:line="372" w:lineRule="auto"/>
        <w:ind w:left="106" w:right="256" w:firstLine="480"/>
        <w:jc w:val="both"/>
      </w:pPr>
      <w:r>
        <w:rPr>
          <w:w w:val="95"/>
        </w:rPr>
        <w:t>罗山县文化广电和旅游局是县政府领导的正科级行政单位,</w:t>
      </w:r>
      <w:r>
        <w:rPr>
          <w:spacing w:val="1"/>
          <w:w w:val="95"/>
        </w:rPr>
        <w:t xml:space="preserve"> </w:t>
      </w:r>
      <w:r>
        <w:rPr>
          <w:w w:val="95"/>
        </w:rPr>
        <w:t>贯彻执行党和国家关于文化事业、文化产业、广电事业、新闻</w:t>
      </w:r>
      <w:r>
        <w:rPr>
          <w:spacing w:val="1"/>
          <w:w w:val="95"/>
        </w:rPr>
        <w:t xml:space="preserve"> </w:t>
      </w:r>
      <w:r>
        <w:rPr>
          <w:w w:val="95"/>
        </w:rPr>
        <w:t>出版、著作权管理发展的路线、方针、政策、法律、法规和标</w:t>
      </w:r>
      <w:r>
        <w:rPr>
          <w:spacing w:val="1"/>
          <w:w w:val="95"/>
        </w:rPr>
        <w:t xml:space="preserve"> </w:t>
      </w:r>
      <w:r>
        <w:rPr>
          <w:w w:val="95"/>
        </w:rPr>
        <w:t>准；主要负责全县文化事业发展，指导全县文化艺术创作及文</w:t>
      </w:r>
      <w:r>
        <w:rPr>
          <w:spacing w:val="1"/>
          <w:w w:val="95"/>
        </w:rPr>
        <w:t xml:space="preserve"> </w:t>
      </w:r>
      <w:r>
        <w:t>化艺术活动的开展，组织实施全县文物事业发展规划等等。</w:t>
      </w:r>
    </w:p>
    <w:p>
      <w:pPr>
        <w:pStyle w:val="5"/>
        <w:spacing w:line="403" w:lineRule="exact"/>
        <w:ind w:right="5589"/>
        <w:jc w:val="center"/>
      </w:pPr>
      <w:bookmarkStart w:id="2" w:name="二、机构设置"/>
      <w:bookmarkEnd w:id="2"/>
      <w:r>
        <w:rPr>
          <w:w w:val="95"/>
        </w:rPr>
        <w:t>二、机构设置</w:t>
      </w:r>
    </w:p>
    <w:p>
      <w:pPr>
        <w:pStyle w:val="5"/>
        <w:spacing w:before="223" w:line="372" w:lineRule="auto"/>
        <w:ind w:left="106" w:right="257" w:firstLine="640"/>
        <w:jc w:val="right"/>
      </w:pPr>
      <w:r>
        <w:rPr>
          <w:spacing w:val="7"/>
          <w:w w:val="95"/>
        </w:rPr>
        <w:t xml:space="preserve">文化广电和旅游局内设机构 </w:t>
      </w:r>
      <w:r>
        <w:rPr>
          <w:w w:val="95"/>
        </w:rPr>
        <w:t>6</w:t>
      </w:r>
      <w:r>
        <w:rPr>
          <w:spacing w:val="9"/>
          <w:w w:val="95"/>
        </w:rPr>
        <w:t xml:space="preserve"> 个，包括：办公室</w:t>
      </w:r>
      <w:r>
        <w:rPr>
          <w:w w:val="95"/>
        </w:rPr>
        <w:t>（人事财务股）、文化艺术和文化产业股（非物质文化遗产保护股）、</w:t>
      </w:r>
      <w:r>
        <w:rPr>
          <w:spacing w:val="1"/>
          <w:w w:val="95"/>
        </w:rPr>
        <w:t xml:space="preserve"> </w:t>
      </w:r>
      <w:r>
        <w:rPr>
          <w:w w:val="95"/>
        </w:rPr>
        <w:t>新闻出版管理股、广播影视股、文化市场股、县文物管理局。</w:t>
      </w:r>
      <w:r>
        <w:rPr>
          <w:spacing w:val="1"/>
          <w:w w:val="95"/>
        </w:rPr>
        <w:t xml:space="preserve"> </w:t>
      </w:r>
      <w:r>
        <w:t>从决算单位构成看，文化广电和旅游部门决算包括：本级</w:t>
      </w:r>
    </w:p>
    <w:p>
      <w:pPr>
        <w:pStyle w:val="5"/>
        <w:spacing w:line="405" w:lineRule="exact"/>
        <w:ind w:right="5592"/>
        <w:jc w:val="center"/>
      </w:pPr>
      <w:r>
        <w:t>决算、所属单位决算。</w:t>
      </w:r>
    </w:p>
    <w:p>
      <w:pPr>
        <w:pStyle w:val="5"/>
        <w:spacing w:before="224"/>
        <w:ind w:left="747"/>
      </w:pPr>
      <w:r>
        <w:rPr>
          <w:spacing w:val="-1"/>
          <w:w w:val="95"/>
        </w:rPr>
        <w:t xml:space="preserve">纳入本部门 </w:t>
      </w:r>
      <w:r>
        <w:rPr>
          <w:w w:val="95"/>
        </w:rPr>
        <w:t>2018</w:t>
      </w:r>
      <w:r>
        <w:rPr>
          <w:spacing w:val="-2"/>
          <w:w w:val="95"/>
        </w:rPr>
        <w:t xml:space="preserve"> 年度部门决算编制范围的单位共 </w:t>
      </w:r>
      <w:r>
        <w:rPr>
          <w:w w:val="95"/>
        </w:rPr>
        <w:t>4</w:t>
      </w:r>
      <w:r>
        <w:rPr>
          <w:spacing w:val="-2"/>
          <w:w w:val="95"/>
        </w:rPr>
        <w:t xml:space="preserve"> 个，其</w:t>
      </w:r>
    </w:p>
    <w:p>
      <w:pPr>
        <w:pStyle w:val="5"/>
        <w:spacing w:before="223"/>
        <w:ind w:left="106"/>
      </w:pPr>
      <w:r>
        <w:rPr>
          <w:spacing w:val="-1"/>
          <w:w w:val="95"/>
        </w:rPr>
        <w:t xml:space="preserve">中二级预算单位 </w:t>
      </w:r>
      <w:r>
        <w:rPr>
          <w:w w:val="95"/>
        </w:rPr>
        <w:t>3</w:t>
      </w:r>
      <w:r>
        <w:rPr>
          <w:spacing w:val="-3"/>
          <w:w w:val="95"/>
        </w:rPr>
        <w:t xml:space="preserve"> 个，具体是：</w:t>
      </w:r>
    </w:p>
    <w:p>
      <w:pPr>
        <w:pStyle w:val="10"/>
        <w:numPr>
          <w:ilvl w:val="0"/>
          <w:numId w:val="1"/>
        </w:numPr>
        <w:tabs>
          <w:tab w:val="left" w:pos="1069"/>
        </w:tabs>
        <w:spacing w:before="226" w:after="0" w:line="240" w:lineRule="auto"/>
        <w:ind w:left="1068" w:right="0" w:hanging="322"/>
        <w:jc w:val="left"/>
        <w:rPr>
          <w:sz w:val="32"/>
        </w:rPr>
      </w:pPr>
      <w:r>
        <w:rPr>
          <w:sz w:val="32"/>
        </w:rPr>
        <w:t>罗山县文化广电和旅游局本级</w:t>
      </w:r>
    </w:p>
    <w:p>
      <w:pPr>
        <w:pStyle w:val="10"/>
        <w:numPr>
          <w:ilvl w:val="0"/>
          <w:numId w:val="1"/>
        </w:numPr>
        <w:tabs>
          <w:tab w:val="left" w:pos="1069"/>
        </w:tabs>
        <w:spacing w:before="224" w:after="0" w:line="240" w:lineRule="auto"/>
        <w:ind w:left="1068" w:right="0" w:hanging="322"/>
        <w:jc w:val="left"/>
        <w:rPr>
          <w:sz w:val="32"/>
        </w:rPr>
      </w:pPr>
      <w:r>
        <w:rPr>
          <w:w w:val="95"/>
          <w:sz w:val="32"/>
        </w:rPr>
        <w:t>罗山县文物管理局</w:t>
      </w:r>
    </w:p>
    <w:p>
      <w:pPr>
        <w:pStyle w:val="10"/>
        <w:numPr>
          <w:ilvl w:val="0"/>
          <w:numId w:val="1"/>
        </w:numPr>
        <w:tabs>
          <w:tab w:val="left" w:pos="1069"/>
        </w:tabs>
        <w:spacing w:before="224" w:after="0" w:line="240" w:lineRule="auto"/>
        <w:ind w:left="1068" w:right="0" w:hanging="322"/>
        <w:jc w:val="left"/>
        <w:rPr>
          <w:sz w:val="32"/>
        </w:rPr>
      </w:pPr>
      <w:r>
        <w:rPr>
          <w:w w:val="95"/>
          <w:sz w:val="32"/>
        </w:rPr>
        <w:t>罗山县人民文化馆</w:t>
      </w:r>
    </w:p>
    <w:p>
      <w:pPr>
        <w:pStyle w:val="10"/>
        <w:numPr>
          <w:ilvl w:val="0"/>
          <w:numId w:val="1"/>
        </w:numPr>
        <w:tabs>
          <w:tab w:val="left" w:pos="1069"/>
        </w:tabs>
        <w:spacing w:before="223" w:after="0" w:line="240" w:lineRule="auto"/>
        <w:ind w:left="1068" w:right="0" w:hanging="322"/>
        <w:jc w:val="left"/>
        <w:rPr>
          <w:sz w:val="32"/>
        </w:rPr>
      </w:pPr>
      <w:r>
        <w:rPr>
          <w:sz w:val="32"/>
        </w:rPr>
        <w:t>罗山县图书馆</w:t>
      </w:r>
    </w:p>
    <w:p>
      <w:pPr>
        <w:spacing w:after="0" w:line="240" w:lineRule="auto"/>
        <w:jc w:val="left"/>
        <w:rPr>
          <w:sz w:val="32"/>
        </w:rPr>
        <w:sectPr>
          <w:pgSz w:w="11910" w:h="16840"/>
          <w:pgMar w:top="1420" w:right="1420" w:bottom="1160" w:left="1480" w:header="0" w:footer="971"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9"/>
        <w:rPr>
          <w:sz w:val="21"/>
        </w:rPr>
      </w:pPr>
    </w:p>
    <w:p>
      <w:pPr>
        <w:pStyle w:val="2"/>
        <w:tabs>
          <w:tab w:val="left" w:pos="2399"/>
        </w:tabs>
        <w:spacing w:before="33"/>
        <w:ind w:right="2"/>
        <w:jc w:val="center"/>
      </w:pPr>
      <w:r>
        <w:t>第二部分</w:t>
      </w:r>
      <w:r>
        <w:tab/>
      </w:r>
      <w:r>
        <w:rPr>
          <w:w w:val="95"/>
        </w:rPr>
        <w:t>2018</w:t>
      </w:r>
      <w:r>
        <w:rPr>
          <w:spacing w:val="107"/>
          <w:w w:val="95"/>
        </w:rPr>
        <w:t xml:space="preserve"> </w:t>
      </w:r>
      <w:r>
        <w:rPr>
          <w:w w:val="95"/>
        </w:rPr>
        <w:t>年度部门决算表</w:t>
      </w:r>
    </w:p>
    <w:p>
      <w:pPr>
        <w:spacing w:after="0"/>
        <w:jc w:val="center"/>
        <w:sectPr>
          <w:pgSz w:w="11910" w:h="16840"/>
          <w:pgMar w:top="1580" w:right="1420" w:bottom="1160" w:left="1480" w:header="0" w:footer="971" w:gutter="0"/>
          <w:cols w:space="720" w:num="1"/>
        </w:sectPr>
      </w:pPr>
    </w:p>
    <w:p>
      <w:pPr>
        <w:pStyle w:val="5"/>
        <w:rPr>
          <w:sz w:val="20"/>
        </w:rPr>
      </w:pPr>
    </w:p>
    <w:p>
      <w:pPr>
        <w:pStyle w:val="5"/>
        <w:rPr>
          <w:sz w:val="20"/>
        </w:rPr>
      </w:pPr>
    </w:p>
    <w:p>
      <w:pPr>
        <w:pStyle w:val="5"/>
        <w:spacing w:before="5"/>
        <w:rPr>
          <w:sz w:val="15"/>
        </w:rPr>
      </w:pPr>
    </w:p>
    <w:p>
      <w:pPr>
        <w:spacing w:after="0"/>
        <w:rPr>
          <w:sz w:val="15"/>
        </w:rPr>
        <w:sectPr>
          <w:footerReference r:id="rId6" w:type="default"/>
          <w:pgSz w:w="16840" w:h="11910" w:orient="landscape"/>
          <w:pgMar w:top="1100" w:right="1280" w:bottom="880" w:left="1300" w:header="0" w:footer="697" w:gutter="0"/>
          <w:cols w:space="720" w:num="1"/>
        </w:sectPr>
      </w:pPr>
    </w:p>
    <w:p>
      <w:pPr>
        <w:pStyle w:val="5"/>
        <w:spacing w:before="102"/>
        <w:jc w:val="right"/>
      </w:pPr>
      <w:r>
        <w:t>收入支出决算总表</w:t>
      </w:r>
    </w:p>
    <w:p>
      <w:pPr>
        <w:pStyle w:val="5"/>
        <w:rPr>
          <w:sz w:val="20"/>
        </w:rPr>
      </w:pPr>
      <w:r>
        <w:br w:type="column"/>
      </w:r>
    </w:p>
    <w:p>
      <w:pPr>
        <w:pStyle w:val="5"/>
        <w:rPr>
          <w:sz w:val="20"/>
        </w:rPr>
      </w:pPr>
    </w:p>
    <w:p>
      <w:pPr>
        <w:spacing w:before="153"/>
        <w:ind w:left="0" w:right="160" w:firstLine="0"/>
        <w:jc w:val="right"/>
        <w:rPr>
          <w:sz w:val="20"/>
        </w:rPr>
      </w:pPr>
      <w:r>
        <w:rPr>
          <w:spacing w:val="-9"/>
          <w:w w:val="95"/>
          <w:sz w:val="20"/>
        </w:rPr>
        <w:t xml:space="preserve">公开 </w:t>
      </w:r>
      <w:r>
        <w:rPr>
          <w:w w:val="95"/>
          <w:sz w:val="20"/>
        </w:rPr>
        <w:t>01</w:t>
      </w:r>
      <w:r>
        <w:rPr>
          <w:spacing w:val="-14"/>
          <w:w w:val="95"/>
          <w:sz w:val="20"/>
        </w:rPr>
        <w:t xml:space="preserve"> 表</w:t>
      </w:r>
    </w:p>
    <w:p>
      <w:pPr>
        <w:spacing w:after="0"/>
        <w:jc w:val="right"/>
        <w:rPr>
          <w:sz w:val="20"/>
        </w:rPr>
        <w:sectPr>
          <w:type w:val="continuous"/>
          <w:pgSz w:w="16840" w:h="11910" w:orient="landscape"/>
          <w:pgMar w:top="1580" w:right="1280" w:bottom="1160" w:left="1300" w:header="720" w:footer="720" w:gutter="0"/>
          <w:cols w:equalWidth="0" w:num="2">
            <w:col w:w="8399" w:space="40"/>
            <w:col w:w="5821"/>
          </w:cols>
        </w:sectPr>
      </w:pPr>
    </w:p>
    <w:p>
      <w:pPr>
        <w:tabs>
          <w:tab w:val="left" w:pos="13097"/>
        </w:tabs>
        <w:spacing w:before="73" w:after="26"/>
        <w:ind w:left="140" w:right="0" w:firstLine="0"/>
        <w:jc w:val="left"/>
        <w:rPr>
          <w:sz w:val="20"/>
        </w:rPr>
      </w:pPr>
      <w:r>
        <w:rPr>
          <w:sz w:val="20"/>
        </w:rPr>
        <w:t>部门：罗山县文化广电和旅游局</w:t>
      </w:r>
      <w:r>
        <w:rPr>
          <w:sz w:val="20"/>
        </w:rPr>
        <w:tab/>
      </w:r>
      <w:r>
        <w:rPr>
          <w:sz w:val="20"/>
        </w:rPr>
        <w:t>单位：万元</w:t>
      </w:r>
    </w:p>
    <w:tbl>
      <w:tblPr>
        <w:tblStyle w:val="7"/>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6868" w:type="dxa"/>
            <w:gridSpan w:val="3"/>
            <w:tcBorders>
              <w:bottom w:val="single" w:color="000000" w:sz="4" w:space="0"/>
              <w:right w:val="single" w:color="000000" w:sz="4" w:space="0"/>
            </w:tcBorders>
          </w:tcPr>
          <w:p>
            <w:pPr>
              <w:pStyle w:val="11"/>
              <w:spacing w:before="108"/>
              <w:ind w:left="3222" w:right="3211"/>
              <w:jc w:val="center"/>
              <w:rPr>
                <w:sz w:val="20"/>
              </w:rPr>
            </w:pPr>
            <w:r>
              <w:rPr>
                <w:w w:val="95"/>
                <w:sz w:val="20"/>
              </w:rPr>
              <w:t>收入</w:t>
            </w:r>
          </w:p>
        </w:tc>
        <w:tc>
          <w:tcPr>
            <w:tcW w:w="7120" w:type="dxa"/>
            <w:gridSpan w:val="3"/>
            <w:tcBorders>
              <w:left w:val="single" w:color="000000" w:sz="4" w:space="0"/>
              <w:bottom w:val="single" w:color="000000" w:sz="4" w:space="0"/>
              <w:right w:val="single" w:color="000000" w:sz="4" w:space="0"/>
            </w:tcBorders>
          </w:tcPr>
          <w:p>
            <w:pPr>
              <w:pStyle w:val="11"/>
              <w:spacing w:before="108"/>
              <w:ind w:left="3352" w:right="3337"/>
              <w:jc w:val="center"/>
              <w:rPr>
                <w:sz w:val="20"/>
              </w:rPr>
            </w:pPr>
            <w:r>
              <w:rPr>
                <w:w w:val="95"/>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tabs>
                <w:tab w:val="left" w:pos="610"/>
              </w:tabs>
              <w:spacing w:before="107"/>
              <w:ind w:left="10"/>
              <w:jc w:val="center"/>
              <w:rPr>
                <w:sz w:val="20"/>
              </w:rPr>
            </w:pPr>
            <w:r>
              <w:rPr>
                <w:sz w:val="20"/>
              </w:rPr>
              <w:t>项</w:t>
            </w:r>
            <w:r>
              <w:rPr>
                <w:sz w:val="20"/>
              </w:rPr>
              <w:tab/>
            </w:r>
            <w:r>
              <w:rPr>
                <w:sz w:val="20"/>
              </w:rPr>
              <w:t>目</w:t>
            </w: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7"/>
              <w:ind w:left="205" w:right="189"/>
              <w:jc w:val="center"/>
              <w:rPr>
                <w:sz w:val="20"/>
              </w:rPr>
            </w:pPr>
            <w:r>
              <w:rPr>
                <w:w w:val="95"/>
                <w:sz w:val="20"/>
              </w:rPr>
              <w:t>行次</w:t>
            </w:r>
          </w:p>
        </w:tc>
        <w:tc>
          <w:tcPr>
            <w:tcW w:w="1764" w:type="dxa"/>
            <w:tcBorders>
              <w:top w:val="single" w:color="000000" w:sz="4" w:space="0"/>
              <w:left w:val="single" w:color="000000" w:sz="4" w:space="0"/>
              <w:bottom w:val="single" w:color="000000" w:sz="4" w:space="0"/>
              <w:right w:val="single" w:color="000000" w:sz="4" w:space="0"/>
            </w:tcBorders>
          </w:tcPr>
          <w:p>
            <w:pPr>
              <w:pStyle w:val="11"/>
              <w:spacing w:before="107"/>
              <w:ind w:right="565"/>
              <w:jc w:val="right"/>
              <w:rPr>
                <w:sz w:val="20"/>
              </w:rPr>
            </w:pPr>
            <w:r>
              <w:rPr>
                <w:sz w:val="20"/>
              </w:rPr>
              <w:t>决算数</w:t>
            </w:r>
          </w:p>
        </w:tc>
        <w:tc>
          <w:tcPr>
            <w:tcW w:w="4671" w:type="dxa"/>
            <w:tcBorders>
              <w:top w:val="single" w:color="000000" w:sz="4" w:space="0"/>
              <w:left w:val="single" w:color="000000" w:sz="4" w:space="0"/>
              <w:bottom w:val="single" w:color="000000" w:sz="4" w:space="0"/>
              <w:right w:val="single" w:color="000000" w:sz="4" w:space="0"/>
            </w:tcBorders>
          </w:tcPr>
          <w:p>
            <w:pPr>
              <w:pStyle w:val="11"/>
              <w:tabs>
                <w:tab w:val="left" w:pos="618"/>
              </w:tabs>
              <w:spacing w:before="107"/>
              <w:ind w:left="18"/>
              <w:jc w:val="center"/>
              <w:rPr>
                <w:sz w:val="20"/>
              </w:rPr>
            </w:pPr>
            <w:r>
              <w:rPr>
                <w:sz w:val="20"/>
              </w:rPr>
              <w:t>项</w:t>
            </w:r>
            <w:r>
              <w:rPr>
                <w:sz w:val="20"/>
              </w:rPr>
              <w:tab/>
            </w:r>
            <w:r>
              <w:rPr>
                <w:sz w:val="20"/>
              </w:rPr>
              <w:t>目</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7"/>
              <w:ind w:left="169" w:right="150"/>
              <w:jc w:val="center"/>
              <w:rPr>
                <w:sz w:val="20"/>
              </w:rPr>
            </w:pPr>
            <w:r>
              <w:rPr>
                <w:w w:val="95"/>
                <w:sz w:val="20"/>
              </w:rPr>
              <w:t>行次</w:t>
            </w:r>
          </w:p>
        </w:tc>
        <w:tc>
          <w:tcPr>
            <w:tcW w:w="1699" w:type="dxa"/>
            <w:tcBorders>
              <w:top w:val="single" w:color="000000" w:sz="4" w:space="0"/>
              <w:left w:val="single" w:color="000000" w:sz="4" w:space="0"/>
              <w:bottom w:val="single" w:color="000000" w:sz="4" w:space="0"/>
            </w:tcBorders>
          </w:tcPr>
          <w:p>
            <w:pPr>
              <w:pStyle w:val="11"/>
              <w:spacing w:before="107"/>
              <w:ind w:right="528"/>
              <w:jc w:val="right"/>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4279" w:type="dxa"/>
            <w:tcBorders>
              <w:top w:val="single" w:color="000000" w:sz="4" w:space="0"/>
              <w:bottom w:val="single" w:color="000000" w:sz="4" w:space="0"/>
              <w:right w:val="single" w:color="000000" w:sz="4" w:space="0"/>
            </w:tcBorders>
          </w:tcPr>
          <w:p>
            <w:pPr>
              <w:pStyle w:val="11"/>
              <w:tabs>
                <w:tab w:val="left" w:pos="610"/>
              </w:tabs>
              <w:spacing w:before="106"/>
              <w:ind w:left="10"/>
              <w:jc w:val="center"/>
              <w:rPr>
                <w:sz w:val="20"/>
              </w:rPr>
            </w:pPr>
            <w:r>
              <w:rPr>
                <w:sz w:val="20"/>
              </w:rPr>
              <w:t>栏</w:t>
            </w:r>
            <w:r>
              <w:rPr>
                <w:sz w:val="20"/>
              </w:rPr>
              <w:tab/>
            </w:r>
            <w:r>
              <w:rPr>
                <w:sz w:val="20"/>
              </w:rPr>
              <w:t>次</w:t>
            </w:r>
          </w:p>
        </w:tc>
        <w:tc>
          <w:tcPr>
            <w:tcW w:w="82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11"/>
              <w:spacing w:before="106"/>
              <w:ind w:left="18"/>
              <w:jc w:val="center"/>
              <w:rPr>
                <w:sz w:val="20"/>
              </w:rPr>
            </w:pPr>
            <w:r>
              <w:rPr>
                <w:w w:val="99"/>
                <w:sz w:val="20"/>
              </w:rPr>
              <w:t>1</w:t>
            </w:r>
          </w:p>
        </w:tc>
        <w:tc>
          <w:tcPr>
            <w:tcW w:w="4671" w:type="dxa"/>
            <w:tcBorders>
              <w:top w:val="single" w:color="000000" w:sz="4" w:space="0"/>
              <w:left w:val="single" w:color="000000" w:sz="4" w:space="0"/>
              <w:bottom w:val="single" w:color="000000" w:sz="4" w:space="0"/>
              <w:right w:val="single" w:color="000000" w:sz="4" w:space="0"/>
            </w:tcBorders>
          </w:tcPr>
          <w:p>
            <w:pPr>
              <w:pStyle w:val="11"/>
              <w:tabs>
                <w:tab w:val="left" w:pos="618"/>
              </w:tabs>
              <w:spacing w:before="106"/>
              <w:ind w:left="18"/>
              <w:jc w:val="center"/>
              <w:rPr>
                <w:sz w:val="20"/>
              </w:rPr>
            </w:pPr>
            <w:r>
              <w:rPr>
                <w:sz w:val="20"/>
              </w:rPr>
              <w:t>栏</w:t>
            </w:r>
            <w:r>
              <w:rPr>
                <w:sz w:val="20"/>
              </w:rPr>
              <w:tab/>
            </w:r>
            <w:r>
              <w:rPr>
                <w:sz w:val="20"/>
              </w:rPr>
              <w:t>次</w:t>
            </w:r>
          </w:p>
        </w:tc>
        <w:tc>
          <w:tcPr>
            <w:tcW w:w="75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99" w:type="dxa"/>
            <w:tcBorders>
              <w:top w:val="single" w:color="000000" w:sz="4" w:space="0"/>
              <w:left w:val="single" w:color="000000" w:sz="4" w:space="0"/>
              <w:bottom w:val="single" w:color="000000" w:sz="4" w:space="0"/>
            </w:tcBorders>
          </w:tcPr>
          <w:p>
            <w:pPr>
              <w:pStyle w:val="11"/>
              <w:spacing w:before="106"/>
              <w:ind w:left="22"/>
              <w:jc w:val="center"/>
              <w:rPr>
                <w:sz w:val="20"/>
              </w:rPr>
            </w:pPr>
            <w:r>
              <w:rPr>
                <w:w w:val="99"/>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spacing w:before="108"/>
              <w:ind w:left="14"/>
              <w:rPr>
                <w:sz w:val="20"/>
              </w:rPr>
            </w:pPr>
            <w:r>
              <w:rPr>
                <w:sz w:val="20"/>
              </w:rPr>
              <w:t>一、财政拨款收入</w:t>
            </w: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8"/>
              <w:ind w:left="15"/>
              <w:jc w:val="center"/>
              <w:rPr>
                <w:sz w:val="20"/>
              </w:rPr>
            </w:pPr>
            <w:r>
              <w:rPr>
                <w:w w:val="99"/>
                <w:sz w:val="20"/>
              </w:rPr>
              <w:t>1</w:t>
            </w:r>
          </w:p>
        </w:tc>
        <w:tc>
          <w:tcPr>
            <w:tcW w:w="1764" w:type="dxa"/>
            <w:tcBorders>
              <w:top w:val="single" w:color="000000" w:sz="4" w:space="0"/>
              <w:left w:val="single" w:color="000000" w:sz="4" w:space="0"/>
              <w:bottom w:val="single" w:color="000000" w:sz="4" w:space="0"/>
              <w:right w:val="single" w:color="000000" w:sz="4" w:space="0"/>
            </w:tcBorders>
          </w:tcPr>
          <w:p>
            <w:pPr>
              <w:pStyle w:val="11"/>
              <w:spacing w:before="106"/>
              <w:ind w:right="614"/>
              <w:jc w:val="right"/>
              <w:rPr>
                <w:sz w:val="20"/>
              </w:rPr>
            </w:pPr>
            <w:r>
              <w:rPr>
                <w:sz w:val="20"/>
              </w:rPr>
              <w:t>371.5</w:t>
            </w: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8"/>
              <w:ind w:left="20"/>
              <w:rPr>
                <w:sz w:val="20"/>
              </w:rPr>
            </w:pPr>
            <w:r>
              <w:rPr>
                <w:sz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8"/>
              <w:ind w:left="168" w:right="150"/>
              <w:jc w:val="center"/>
              <w:rPr>
                <w:sz w:val="20"/>
              </w:rPr>
            </w:pPr>
            <w:r>
              <w:rPr>
                <w:sz w:val="20"/>
              </w:rPr>
              <w:t>14</w:t>
            </w:r>
          </w:p>
        </w:tc>
        <w:tc>
          <w:tcPr>
            <w:tcW w:w="169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spacing w:before="107"/>
              <w:ind w:left="14"/>
              <w:rPr>
                <w:sz w:val="20"/>
              </w:rPr>
            </w:pPr>
            <w:r>
              <w:rPr>
                <w:sz w:val="20"/>
              </w:rPr>
              <w:t>二、上级补助收入</w:t>
            </w: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7"/>
              <w:ind w:left="15"/>
              <w:jc w:val="center"/>
              <w:rPr>
                <w:sz w:val="20"/>
              </w:rPr>
            </w:pPr>
            <w:r>
              <w:rPr>
                <w:w w:val="99"/>
                <w:sz w:val="20"/>
              </w:rPr>
              <w:t>2</w:t>
            </w: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7"/>
              <w:ind w:left="20"/>
              <w:rPr>
                <w:sz w:val="20"/>
              </w:rPr>
            </w:pPr>
            <w:r>
              <w:rPr>
                <w:sz w:val="20"/>
              </w:rPr>
              <w:t>二、外交支出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7"/>
              <w:ind w:left="168" w:right="150"/>
              <w:jc w:val="center"/>
              <w:rPr>
                <w:sz w:val="20"/>
              </w:rPr>
            </w:pPr>
            <w:r>
              <w:rPr>
                <w:sz w:val="20"/>
              </w:rPr>
              <w:t>15</w:t>
            </w:r>
          </w:p>
        </w:tc>
        <w:tc>
          <w:tcPr>
            <w:tcW w:w="169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spacing w:before="106"/>
              <w:ind w:left="14"/>
              <w:rPr>
                <w:sz w:val="20"/>
              </w:rPr>
            </w:pPr>
            <w:r>
              <w:rPr>
                <w:sz w:val="20"/>
              </w:rPr>
              <w:t>三、事业收入</w:t>
            </w: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6"/>
              <w:ind w:left="15"/>
              <w:jc w:val="center"/>
              <w:rPr>
                <w:sz w:val="20"/>
              </w:rPr>
            </w:pPr>
            <w:r>
              <w:rPr>
                <w:w w:val="99"/>
                <w:sz w:val="20"/>
              </w:rPr>
              <w:t>3</w:t>
            </w: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6"/>
              <w:ind w:left="20"/>
              <w:rPr>
                <w:sz w:val="20"/>
              </w:rPr>
            </w:pPr>
            <w:r>
              <w:rPr>
                <w:sz w:val="20"/>
              </w:rPr>
              <w:t>三、国防支出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6"/>
              <w:ind w:left="168" w:right="150"/>
              <w:jc w:val="center"/>
              <w:rPr>
                <w:sz w:val="20"/>
              </w:rPr>
            </w:pPr>
            <w:r>
              <w:rPr>
                <w:sz w:val="20"/>
              </w:rPr>
              <w:t>16</w:t>
            </w:r>
          </w:p>
        </w:tc>
        <w:tc>
          <w:tcPr>
            <w:tcW w:w="169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4279" w:type="dxa"/>
            <w:tcBorders>
              <w:top w:val="single" w:color="000000" w:sz="4" w:space="0"/>
              <w:bottom w:val="single" w:color="000000" w:sz="4" w:space="0"/>
              <w:right w:val="single" w:color="000000" w:sz="4" w:space="0"/>
            </w:tcBorders>
          </w:tcPr>
          <w:p>
            <w:pPr>
              <w:pStyle w:val="11"/>
              <w:spacing w:before="108"/>
              <w:ind w:left="14"/>
              <w:rPr>
                <w:sz w:val="20"/>
              </w:rPr>
            </w:pPr>
            <w:r>
              <w:rPr>
                <w:sz w:val="20"/>
              </w:rPr>
              <w:t>四、经营收入</w:t>
            </w: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8"/>
              <w:ind w:left="15"/>
              <w:jc w:val="center"/>
              <w:rPr>
                <w:sz w:val="20"/>
              </w:rPr>
            </w:pPr>
            <w:r>
              <w:rPr>
                <w:w w:val="99"/>
                <w:sz w:val="20"/>
              </w:rPr>
              <w:t>4</w:t>
            </w: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8"/>
              <w:ind w:left="20"/>
              <w:rPr>
                <w:sz w:val="20"/>
              </w:rPr>
            </w:pPr>
            <w:r>
              <w:rPr>
                <w:sz w:val="20"/>
              </w:rPr>
              <w:t>四、公共安全支出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8"/>
              <w:ind w:left="168" w:right="150"/>
              <w:jc w:val="center"/>
              <w:rPr>
                <w:sz w:val="20"/>
              </w:rPr>
            </w:pPr>
            <w:r>
              <w:rPr>
                <w:sz w:val="20"/>
              </w:rPr>
              <w:t>17</w:t>
            </w:r>
          </w:p>
        </w:tc>
        <w:tc>
          <w:tcPr>
            <w:tcW w:w="169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spacing w:before="107"/>
              <w:ind w:left="14"/>
              <w:rPr>
                <w:sz w:val="20"/>
              </w:rPr>
            </w:pPr>
            <w:r>
              <w:rPr>
                <w:sz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7"/>
              <w:ind w:left="15"/>
              <w:jc w:val="center"/>
              <w:rPr>
                <w:sz w:val="20"/>
              </w:rPr>
            </w:pPr>
            <w:r>
              <w:rPr>
                <w:w w:val="99"/>
                <w:sz w:val="20"/>
              </w:rPr>
              <w:t>5</w:t>
            </w: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7"/>
              <w:ind w:left="20"/>
              <w:rPr>
                <w:sz w:val="20"/>
              </w:rPr>
            </w:pPr>
            <w:r>
              <w:rPr>
                <w:sz w:val="20"/>
              </w:rPr>
              <w:t>五、教育支出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7"/>
              <w:ind w:left="168" w:right="150"/>
              <w:jc w:val="center"/>
              <w:rPr>
                <w:sz w:val="20"/>
              </w:rPr>
            </w:pPr>
            <w:r>
              <w:rPr>
                <w:sz w:val="20"/>
              </w:rPr>
              <w:t>18</w:t>
            </w:r>
          </w:p>
        </w:tc>
        <w:tc>
          <w:tcPr>
            <w:tcW w:w="169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spacing w:before="106"/>
              <w:ind w:left="14"/>
              <w:rPr>
                <w:sz w:val="20"/>
              </w:rPr>
            </w:pPr>
            <w:r>
              <w:rPr>
                <w:sz w:val="20"/>
              </w:rPr>
              <w:t>六、其他收入</w:t>
            </w: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6"/>
              <w:ind w:left="15"/>
              <w:jc w:val="center"/>
              <w:rPr>
                <w:sz w:val="20"/>
              </w:rPr>
            </w:pPr>
            <w:r>
              <w:rPr>
                <w:w w:val="99"/>
                <w:sz w:val="20"/>
              </w:rPr>
              <w:t>6</w:t>
            </w: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6"/>
              <w:ind w:left="20"/>
              <w:rPr>
                <w:sz w:val="20"/>
              </w:rPr>
            </w:pPr>
            <w:r>
              <w:rPr>
                <w:sz w:val="20"/>
              </w:rPr>
              <w:t>六、科学技术支出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6"/>
              <w:ind w:left="168" w:right="150"/>
              <w:jc w:val="center"/>
              <w:rPr>
                <w:sz w:val="20"/>
              </w:rPr>
            </w:pPr>
            <w:r>
              <w:rPr>
                <w:sz w:val="20"/>
              </w:rPr>
              <w:t>19</w:t>
            </w:r>
          </w:p>
        </w:tc>
        <w:tc>
          <w:tcPr>
            <w:tcW w:w="169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8"/>
              <w:ind w:left="15"/>
              <w:jc w:val="center"/>
              <w:rPr>
                <w:sz w:val="20"/>
              </w:rPr>
            </w:pPr>
            <w:r>
              <w:rPr>
                <w:w w:val="99"/>
                <w:sz w:val="20"/>
              </w:rPr>
              <w:t>7</w:t>
            </w: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8"/>
              <w:ind w:left="20"/>
              <w:rPr>
                <w:sz w:val="20"/>
              </w:rPr>
            </w:pPr>
            <w:r>
              <w:rPr>
                <w:sz w:val="20"/>
              </w:rPr>
              <w:t>七、文化体育与传媒支出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8"/>
              <w:ind w:left="168" w:right="150"/>
              <w:jc w:val="center"/>
              <w:rPr>
                <w:sz w:val="20"/>
              </w:rPr>
            </w:pPr>
            <w:r>
              <w:rPr>
                <w:sz w:val="20"/>
              </w:rPr>
              <w:t>20</w:t>
            </w:r>
          </w:p>
        </w:tc>
        <w:tc>
          <w:tcPr>
            <w:tcW w:w="1699" w:type="dxa"/>
            <w:tcBorders>
              <w:top w:val="single" w:color="000000" w:sz="4" w:space="0"/>
              <w:left w:val="single" w:color="000000" w:sz="4" w:space="0"/>
              <w:bottom w:val="single" w:color="000000" w:sz="4" w:space="0"/>
            </w:tcBorders>
          </w:tcPr>
          <w:p>
            <w:pPr>
              <w:pStyle w:val="11"/>
              <w:spacing w:before="105"/>
              <w:ind w:right="527"/>
              <w:jc w:val="right"/>
              <w:rPr>
                <w:sz w:val="20"/>
              </w:rPr>
            </w:pPr>
            <w:r>
              <w:rPr>
                <w:sz w:val="20"/>
              </w:rPr>
              <w:t>318.61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7"/>
              <w:ind w:left="15"/>
              <w:jc w:val="center"/>
              <w:rPr>
                <w:sz w:val="20"/>
              </w:rPr>
            </w:pPr>
            <w:r>
              <w:rPr>
                <w:w w:val="99"/>
                <w:sz w:val="20"/>
              </w:rPr>
              <w:t>8</w:t>
            </w: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5"/>
              <w:ind w:left="20"/>
              <w:rPr>
                <w:sz w:val="20"/>
              </w:rPr>
            </w:pPr>
            <w:r>
              <w:rPr>
                <w:sz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7"/>
              <w:ind w:left="168" w:right="150"/>
              <w:jc w:val="center"/>
              <w:rPr>
                <w:sz w:val="20"/>
              </w:rPr>
            </w:pPr>
            <w:r>
              <w:rPr>
                <w:sz w:val="20"/>
              </w:rPr>
              <w:t>21</w:t>
            </w:r>
          </w:p>
        </w:tc>
        <w:tc>
          <w:tcPr>
            <w:tcW w:w="1699" w:type="dxa"/>
            <w:tcBorders>
              <w:top w:val="single" w:color="000000" w:sz="4" w:space="0"/>
              <w:left w:val="single" w:color="000000" w:sz="4" w:space="0"/>
              <w:bottom w:val="single" w:color="000000" w:sz="4" w:space="0"/>
            </w:tcBorders>
          </w:tcPr>
          <w:p>
            <w:pPr>
              <w:pStyle w:val="11"/>
              <w:spacing w:before="105"/>
              <w:ind w:right="577"/>
              <w:jc w:val="right"/>
              <w:rPr>
                <w:sz w:val="20"/>
              </w:rPr>
            </w:pPr>
            <w:r>
              <w:rPr>
                <w:sz w:val="20"/>
              </w:rPr>
              <w:t>22.85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4279" w:type="dxa"/>
            <w:tcBorders>
              <w:top w:val="single" w:color="000000" w:sz="4" w:space="0"/>
              <w:bottom w:val="single" w:color="000000" w:sz="4" w:space="0"/>
              <w:right w:val="single" w:color="000000" w:sz="4" w:space="0"/>
            </w:tcBorders>
          </w:tcPr>
          <w:p>
            <w:pPr>
              <w:pStyle w:val="11"/>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6"/>
              <w:ind w:left="20"/>
              <w:rPr>
                <w:sz w:val="20"/>
              </w:rPr>
            </w:pPr>
            <w:r>
              <w:rPr>
                <w:sz w:val="20"/>
              </w:rPr>
              <w:t>九、医疗卫生与计划生育支出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6"/>
              <w:ind w:left="168" w:right="150"/>
              <w:jc w:val="center"/>
              <w:rPr>
                <w:sz w:val="20"/>
              </w:rPr>
            </w:pPr>
            <w:r>
              <w:rPr>
                <w:sz w:val="20"/>
              </w:rPr>
              <w:t>22</w:t>
            </w:r>
          </w:p>
        </w:tc>
        <w:tc>
          <w:tcPr>
            <w:tcW w:w="1699" w:type="dxa"/>
            <w:tcBorders>
              <w:top w:val="single" w:color="000000" w:sz="4" w:space="0"/>
              <w:left w:val="single" w:color="000000" w:sz="4" w:space="0"/>
              <w:bottom w:val="single" w:color="000000" w:sz="4" w:space="0"/>
            </w:tcBorders>
          </w:tcPr>
          <w:p>
            <w:pPr>
              <w:pStyle w:val="11"/>
              <w:spacing w:before="106"/>
              <w:ind w:right="577"/>
              <w:jc w:val="right"/>
              <w:rPr>
                <w:sz w:val="20"/>
              </w:rPr>
            </w:pPr>
            <w:r>
              <w:rPr>
                <w:sz w:val="20"/>
              </w:rPr>
              <w:t>10.24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5"/>
              <w:ind w:left="20"/>
              <w:rPr>
                <w:sz w:val="20"/>
              </w:rPr>
            </w:pPr>
            <w:r>
              <w:rPr>
                <w:sz w:val="20"/>
              </w:rPr>
              <w:t>十、住房保障支出</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8"/>
              <w:ind w:left="168" w:right="150"/>
              <w:jc w:val="center"/>
              <w:rPr>
                <w:sz w:val="20"/>
              </w:rPr>
            </w:pPr>
            <w:r>
              <w:rPr>
                <w:sz w:val="20"/>
              </w:rPr>
              <w:t>23</w:t>
            </w:r>
          </w:p>
        </w:tc>
        <w:tc>
          <w:tcPr>
            <w:tcW w:w="1699" w:type="dxa"/>
            <w:tcBorders>
              <w:top w:val="single" w:color="000000" w:sz="4" w:space="0"/>
              <w:left w:val="single" w:color="000000" w:sz="4" w:space="0"/>
              <w:bottom w:val="single" w:color="000000" w:sz="4" w:space="0"/>
            </w:tcBorders>
          </w:tcPr>
          <w:p>
            <w:pPr>
              <w:pStyle w:val="11"/>
              <w:spacing w:before="105"/>
              <w:ind w:right="627"/>
              <w:jc w:val="right"/>
              <w:rPr>
                <w:sz w:val="20"/>
              </w:rPr>
            </w:pPr>
            <w:r>
              <w:rPr>
                <w:sz w:val="20"/>
              </w:rPr>
              <w:t>19.8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1"/>
              <w:spacing w:before="107"/>
              <w:ind w:left="15"/>
              <w:jc w:val="center"/>
              <w:rPr>
                <w:sz w:val="20"/>
              </w:rPr>
            </w:pPr>
            <w:r>
              <w:rPr>
                <w:sz w:val="20"/>
              </w:rPr>
              <w:t>本年收入合计</w:t>
            </w: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7"/>
              <w:ind w:left="15"/>
              <w:jc w:val="center"/>
              <w:rPr>
                <w:sz w:val="20"/>
              </w:rPr>
            </w:pPr>
            <w:r>
              <w:rPr>
                <w:w w:val="99"/>
                <w:sz w:val="20"/>
              </w:rPr>
              <w:t>9</w:t>
            </w:r>
          </w:p>
        </w:tc>
        <w:tc>
          <w:tcPr>
            <w:tcW w:w="1764" w:type="dxa"/>
            <w:tcBorders>
              <w:top w:val="single" w:color="000000" w:sz="4" w:space="0"/>
              <w:left w:val="single" w:color="000000" w:sz="4" w:space="0"/>
              <w:bottom w:val="single" w:color="000000" w:sz="4" w:space="0"/>
              <w:right w:val="single" w:color="000000" w:sz="4" w:space="0"/>
            </w:tcBorders>
          </w:tcPr>
          <w:p>
            <w:pPr>
              <w:pStyle w:val="11"/>
              <w:spacing w:before="105"/>
              <w:ind w:right="614"/>
              <w:jc w:val="right"/>
              <w:rPr>
                <w:sz w:val="20"/>
              </w:rPr>
            </w:pPr>
            <w:r>
              <w:rPr>
                <w:sz w:val="20"/>
              </w:rPr>
              <w:t>371.5</w:t>
            </w: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7"/>
              <w:ind w:left="18"/>
              <w:jc w:val="center"/>
              <w:rPr>
                <w:sz w:val="20"/>
              </w:rPr>
            </w:pPr>
            <w:r>
              <w:rPr>
                <w:sz w:val="20"/>
              </w:rPr>
              <w:t>本年支出合计</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7"/>
              <w:ind w:left="168" w:right="150"/>
              <w:jc w:val="center"/>
              <w:rPr>
                <w:sz w:val="20"/>
              </w:rPr>
            </w:pPr>
            <w:r>
              <w:rPr>
                <w:sz w:val="20"/>
              </w:rPr>
              <w:t>24</w:t>
            </w:r>
          </w:p>
        </w:tc>
        <w:tc>
          <w:tcPr>
            <w:tcW w:w="1699" w:type="dxa"/>
            <w:tcBorders>
              <w:top w:val="single" w:color="000000" w:sz="4" w:space="0"/>
              <w:left w:val="single" w:color="000000" w:sz="4" w:space="0"/>
              <w:bottom w:val="single" w:color="000000" w:sz="4" w:space="0"/>
            </w:tcBorders>
          </w:tcPr>
          <w:p>
            <w:pPr>
              <w:pStyle w:val="11"/>
              <w:spacing w:before="105"/>
              <w:ind w:right="575"/>
              <w:jc w:val="right"/>
              <w:rPr>
                <w:sz w:val="20"/>
              </w:rPr>
            </w:pPr>
            <w:r>
              <w:rPr>
                <w:sz w:val="20"/>
              </w:rPr>
              <w:t>371.5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4279" w:type="dxa"/>
            <w:tcBorders>
              <w:top w:val="single" w:color="000000" w:sz="4" w:space="0"/>
              <w:bottom w:val="single" w:color="000000" w:sz="4" w:space="0"/>
              <w:right w:val="single" w:color="000000" w:sz="4" w:space="0"/>
            </w:tcBorders>
          </w:tcPr>
          <w:p>
            <w:pPr>
              <w:pStyle w:val="11"/>
              <w:spacing w:before="106"/>
              <w:ind w:left="914"/>
              <w:rPr>
                <w:sz w:val="20"/>
              </w:rPr>
            </w:pPr>
            <w:r>
              <w:rPr>
                <w:sz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tcPr>
          <w:p>
            <w:pPr>
              <w:pStyle w:val="11"/>
              <w:spacing w:before="106"/>
              <w:ind w:left="205" w:right="185"/>
              <w:jc w:val="center"/>
              <w:rPr>
                <w:sz w:val="20"/>
              </w:rPr>
            </w:pPr>
            <w:r>
              <w:rPr>
                <w:sz w:val="20"/>
              </w:rPr>
              <w:t>10</w:t>
            </w:r>
          </w:p>
        </w:tc>
        <w:tc>
          <w:tcPr>
            <w:tcW w:w="176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1"/>
              <w:spacing w:before="106"/>
              <w:ind w:left="18" w:right="640"/>
              <w:jc w:val="center"/>
              <w:rPr>
                <w:sz w:val="20"/>
              </w:rPr>
            </w:pPr>
            <w:r>
              <w:rPr>
                <w:sz w:val="20"/>
              </w:rPr>
              <w:t>结余分配</w:t>
            </w:r>
          </w:p>
        </w:tc>
        <w:tc>
          <w:tcPr>
            <w:tcW w:w="750" w:type="dxa"/>
            <w:tcBorders>
              <w:top w:val="single" w:color="000000" w:sz="4" w:space="0"/>
              <w:left w:val="single" w:color="000000" w:sz="4" w:space="0"/>
              <w:bottom w:val="single" w:color="000000" w:sz="4" w:space="0"/>
              <w:right w:val="single" w:color="000000" w:sz="4" w:space="0"/>
            </w:tcBorders>
          </w:tcPr>
          <w:p>
            <w:pPr>
              <w:pStyle w:val="11"/>
              <w:spacing w:before="106"/>
              <w:ind w:left="168" w:right="150"/>
              <w:jc w:val="center"/>
              <w:rPr>
                <w:sz w:val="20"/>
              </w:rPr>
            </w:pPr>
            <w:r>
              <w:rPr>
                <w:sz w:val="20"/>
              </w:rPr>
              <w:t>25</w:t>
            </w:r>
          </w:p>
        </w:tc>
        <w:tc>
          <w:tcPr>
            <w:tcW w:w="1699" w:type="dxa"/>
            <w:tcBorders>
              <w:top w:val="single" w:color="000000" w:sz="4" w:space="0"/>
              <w:left w:val="single" w:color="000000" w:sz="4" w:space="0"/>
              <w:bottom w:val="single" w:color="000000" w:sz="4" w:space="0"/>
            </w:tcBorders>
          </w:tcPr>
          <w:p>
            <w:pPr>
              <w:pStyle w:val="11"/>
              <w:rPr>
                <w:rFonts w:ascii="Times New Roman"/>
                <w:sz w:val="20"/>
              </w:rPr>
            </w:pPr>
          </w:p>
        </w:tc>
      </w:tr>
    </w:tbl>
    <w:p>
      <w:pPr>
        <w:spacing w:after="0"/>
        <w:rPr>
          <w:rFonts w:ascii="Times New Roman"/>
          <w:sz w:val="20"/>
        </w:rPr>
        <w:sectPr>
          <w:type w:val="continuous"/>
          <w:pgSz w:w="16840" w:h="11910" w:orient="landscape"/>
          <w:pgMar w:top="1580" w:right="1280" w:bottom="1160" w:left="1300" w:header="720" w:footer="720" w:gutter="0"/>
          <w:cols w:space="720" w:num="1"/>
        </w:sectPr>
      </w:pPr>
    </w:p>
    <w:p>
      <w:pPr>
        <w:pStyle w:val="5"/>
        <w:rPr>
          <w:sz w:val="20"/>
        </w:rPr>
      </w:pPr>
    </w:p>
    <w:p>
      <w:pPr>
        <w:pStyle w:val="5"/>
        <w:rPr>
          <w:sz w:val="20"/>
        </w:rPr>
      </w:pPr>
    </w:p>
    <w:p>
      <w:pPr>
        <w:pStyle w:val="5"/>
        <w:spacing w:before="2"/>
        <w:rPr>
          <w:sz w:val="14"/>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279" w:type="dxa"/>
            <w:tcBorders>
              <w:left w:val="single" w:color="000000" w:sz="8" w:space="0"/>
            </w:tcBorders>
          </w:tcPr>
          <w:p>
            <w:pPr>
              <w:pStyle w:val="11"/>
              <w:spacing w:before="108"/>
              <w:ind w:right="1948"/>
              <w:jc w:val="right"/>
              <w:rPr>
                <w:sz w:val="20"/>
              </w:rPr>
            </w:pPr>
            <w:r>
              <w:rPr>
                <w:sz w:val="20"/>
              </w:rPr>
              <w:t>年初结转和结余</w:t>
            </w:r>
          </w:p>
        </w:tc>
        <w:tc>
          <w:tcPr>
            <w:tcW w:w="825" w:type="dxa"/>
          </w:tcPr>
          <w:p>
            <w:pPr>
              <w:pStyle w:val="11"/>
              <w:spacing w:before="108"/>
              <w:ind w:left="205" w:right="185"/>
              <w:jc w:val="center"/>
              <w:rPr>
                <w:sz w:val="20"/>
              </w:rPr>
            </w:pPr>
            <w:r>
              <w:rPr>
                <w:sz w:val="20"/>
              </w:rPr>
              <w:t>11</w:t>
            </w:r>
          </w:p>
        </w:tc>
        <w:tc>
          <w:tcPr>
            <w:tcW w:w="1764" w:type="dxa"/>
          </w:tcPr>
          <w:p>
            <w:pPr>
              <w:pStyle w:val="11"/>
              <w:rPr>
                <w:rFonts w:ascii="Times New Roman"/>
                <w:sz w:val="18"/>
              </w:rPr>
            </w:pPr>
          </w:p>
        </w:tc>
        <w:tc>
          <w:tcPr>
            <w:tcW w:w="4671" w:type="dxa"/>
          </w:tcPr>
          <w:p>
            <w:pPr>
              <w:pStyle w:val="11"/>
              <w:spacing w:before="108"/>
              <w:ind w:left="18" w:right="40"/>
              <w:jc w:val="center"/>
              <w:rPr>
                <w:sz w:val="20"/>
              </w:rPr>
            </w:pPr>
            <w:r>
              <w:rPr>
                <w:sz w:val="20"/>
              </w:rPr>
              <w:t>年末结转和结余</w:t>
            </w:r>
          </w:p>
        </w:tc>
        <w:tc>
          <w:tcPr>
            <w:tcW w:w="750" w:type="dxa"/>
          </w:tcPr>
          <w:p>
            <w:pPr>
              <w:pStyle w:val="11"/>
              <w:spacing w:before="108"/>
              <w:ind w:left="168" w:right="150"/>
              <w:jc w:val="center"/>
              <w:rPr>
                <w:sz w:val="20"/>
              </w:rPr>
            </w:pPr>
            <w:r>
              <w:rPr>
                <w:sz w:val="20"/>
              </w:rPr>
              <w:t>26</w:t>
            </w:r>
          </w:p>
        </w:tc>
        <w:tc>
          <w:tcPr>
            <w:tcW w:w="1699"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279" w:type="dxa"/>
            <w:tcBorders>
              <w:left w:val="single" w:color="000000" w:sz="8" w:space="0"/>
            </w:tcBorders>
          </w:tcPr>
          <w:p>
            <w:pPr>
              <w:pStyle w:val="11"/>
              <w:rPr>
                <w:rFonts w:ascii="Times New Roman"/>
                <w:sz w:val="18"/>
              </w:rPr>
            </w:pPr>
          </w:p>
        </w:tc>
        <w:tc>
          <w:tcPr>
            <w:tcW w:w="825" w:type="dxa"/>
          </w:tcPr>
          <w:p>
            <w:pPr>
              <w:pStyle w:val="11"/>
              <w:spacing w:before="107"/>
              <w:ind w:left="205" w:right="185"/>
              <w:jc w:val="center"/>
              <w:rPr>
                <w:sz w:val="20"/>
              </w:rPr>
            </w:pPr>
            <w:r>
              <w:rPr>
                <w:sz w:val="20"/>
              </w:rPr>
              <w:t>12</w:t>
            </w:r>
          </w:p>
        </w:tc>
        <w:tc>
          <w:tcPr>
            <w:tcW w:w="1764" w:type="dxa"/>
          </w:tcPr>
          <w:p>
            <w:pPr>
              <w:pStyle w:val="11"/>
              <w:rPr>
                <w:rFonts w:ascii="Times New Roman"/>
                <w:sz w:val="18"/>
              </w:rPr>
            </w:pPr>
          </w:p>
        </w:tc>
        <w:tc>
          <w:tcPr>
            <w:tcW w:w="4671" w:type="dxa"/>
          </w:tcPr>
          <w:p>
            <w:pPr>
              <w:pStyle w:val="11"/>
              <w:rPr>
                <w:rFonts w:ascii="Times New Roman"/>
                <w:sz w:val="18"/>
              </w:rPr>
            </w:pPr>
          </w:p>
        </w:tc>
        <w:tc>
          <w:tcPr>
            <w:tcW w:w="750" w:type="dxa"/>
          </w:tcPr>
          <w:p>
            <w:pPr>
              <w:pStyle w:val="11"/>
              <w:spacing w:before="107"/>
              <w:ind w:left="168" w:right="150"/>
              <w:jc w:val="center"/>
              <w:rPr>
                <w:sz w:val="20"/>
              </w:rPr>
            </w:pPr>
            <w:r>
              <w:rPr>
                <w:sz w:val="20"/>
              </w:rPr>
              <w:t>27</w:t>
            </w:r>
          </w:p>
        </w:tc>
        <w:tc>
          <w:tcPr>
            <w:tcW w:w="1699"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4279" w:type="dxa"/>
            <w:tcBorders>
              <w:left w:val="single" w:color="000000" w:sz="8" w:space="0"/>
              <w:bottom w:val="single" w:color="000000" w:sz="8" w:space="0"/>
            </w:tcBorders>
          </w:tcPr>
          <w:p>
            <w:pPr>
              <w:pStyle w:val="11"/>
              <w:spacing w:before="106"/>
              <w:ind w:right="1922"/>
              <w:jc w:val="right"/>
              <w:rPr>
                <w:sz w:val="20"/>
              </w:rPr>
            </w:pPr>
            <w:r>
              <w:rPr>
                <w:sz w:val="20"/>
              </w:rPr>
              <w:t>总计</w:t>
            </w:r>
          </w:p>
        </w:tc>
        <w:tc>
          <w:tcPr>
            <w:tcW w:w="825" w:type="dxa"/>
            <w:tcBorders>
              <w:bottom w:val="single" w:color="000000" w:sz="8" w:space="0"/>
            </w:tcBorders>
          </w:tcPr>
          <w:p>
            <w:pPr>
              <w:pStyle w:val="11"/>
              <w:spacing w:before="106"/>
              <w:ind w:left="205" w:right="185"/>
              <w:jc w:val="center"/>
              <w:rPr>
                <w:sz w:val="20"/>
              </w:rPr>
            </w:pPr>
            <w:r>
              <w:rPr>
                <w:sz w:val="20"/>
              </w:rPr>
              <w:t>13</w:t>
            </w:r>
          </w:p>
        </w:tc>
        <w:tc>
          <w:tcPr>
            <w:tcW w:w="1764" w:type="dxa"/>
            <w:tcBorders>
              <w:bottom w:val="single" w:color="000000" w:sz="8" w:space="0"/>
            </w:tcBorders>
          </w:tcPr>
          <w:p>
            <w:pPr>
              <w:pStyle w:val="11"/>
              <w:spacing w:before="106"/>
              <w:ind w:left="617" w:right="597"/>
              <w:jc w:val="center"/>
              <w:rPr>
                <w:sz w:val="20"/>
              </w:rPr>
            </w:pPr>
            <w:r>
              <w:rPr>
                <w:sz w:val="20"/>
              </w:rPr>
              <w:t>371.5</w:t>
            </w:r>
          </w:p>
        </w:tc>
        <w:tc>
          <w:tcPr>
            <w:tcW w:w="4671" w:type="dxa"/>
            <w:tcBorders>
              <w:bottom w:val="single" w:color="000000" w:sz="8" w:space="0"/>
            </w:tcBorders>
          </w:tcPr>
          <w:p>
            <w:pPr>
              <w:pStyle w:val="11"/>
              <w:spacing w:before="106"/>
              <w:ind w:left="18"/>
              <w:jc w:val="center"/>
              <w:rPr>
                <w:sz w:val="20"/>
              </w:rPr>
            </w:pPr>
            <w:r>
              <w:rPr>
                <w:sz w:val="20"/>
              </w:rPr>
              <w:t>总计</w:t>
            </w:r>
          </w:p>
        </w:tc>
        <w:tc>
          <w:tcPr>
            <w:tcW w:w="750" w:type="dxa"/>
            <w:tcBorders>
              <w:bottom w:val="single" w:color="000000" w:sz="8" w:space="0"/>
            </w:tcBorders>
          </w:tcPr>
          <w:p>
            <w:pPr>
              <w:pStyle w:val="11"/>
              <w:spacing w:before="106"/>
              <w:ind w:left="168" w:right="150"/>
              <w:jc w:val="center"/>
              <w:rPr>
                <w:sz w:val="20"/>
              </w:rPr>
            </w:pPr>
            <w:r>
              <w:rPr>
                <w:sz w:val="20"/>
              </w:rPr>
              <w:t>28</w:t>
            </w:r>
          </w:p>
        </w:tc>
        <w:tc>
          <w:tcPr>
            <w:tcW w:w="1699" w:type="dxa"/>
            <w:tcBorders>
              <w:bottom w:val="single" w:color="000000" w:sz="8" w:space="0"/>
              <w:right w:val="single" w:color="000000" w:sz="8" w:space="0"/>
            </w:tcBorders>
          </w:tcPr>
          <w:p>
            <w:pPr>
              <w:pStyle w:val="11"/>
              <w:spacing w:before="106"/>
              <w:ind w:left="585" w:right="558"/>
              <w:jc w:val="center"/>
              <w:rPr>
                <w:sz w:val="20"/>
              </w:rPr>
            </w:pPr>
            <w:r>
              <w:rPr>
                <w:sz w:val="20"/>
              </w:rPr>
              <w:t>371.5</w:t>
            </w:r>
          </w:p>
        </w:tc>
      </w:tr>
    </w:tbl>
    <w:p>
      <w:pPr>
        <w:pStyle w:val="5"/>
        <w:spacing w:before="6"/>
        <w:rPr>
          <w:sz w:val="8"/>
        </w:rPr>
      </w:pPr>
    </w:p>
    <w:p>
      <w:pPr>
        <w:spacing w:before="71"/>
        <w:ind w:left="140" w:right="0" w:firstLine="0"/>
        <w:jc w:val="left"/>
        <w:rPr>
          <w:sz w:val="20"/>
        </w:rPr>
      </w:pPr>
      <w:r>
        <w:rPr>
          <w:w w:val="95"/>
          <w:sz w:val="20"/>
        </w:rPr>
        <w:t>注：本表反映部门本年度的总收支和年末结转结余情况。本表金额转换为万元时，因四舍五入可能存在尾差。</w:t>
      </w:r>
    </w:p>
    <w:p>
      <w:pPr>
        <w:spacing w:after="0"/>
        <w:jc w:val="left"/>
        <w:rPr>
          <w:sz w:val="20"/>
        </w:rPr>
        <w:sectPr>
          <w:pgSz w:w="16840" w:h="11910" w:orient="landscape"/>
          <w:pgMar w:top="1100" w:right="1280" w:bottom="880" w:left="1300" w:header="0" w:footer="697" w:gutter="0"/>
          <w:cols w:space="720" w:num="1"/>
        </w:sectPr>
      </w:pPr>
    </w:p>
    <w:p>
      <w:pPr>
        <w:pStyle w:val="5"/>
        <w:rPr>
          <w:sz w:val="20"/>
        </w:rPr>
      </w:pPr>
    </w:p>
    <w:p>
      <w:pPr>
        <w:pStyle w:val="5"/>
        <w:rPr>
          <w:sz w:val="20"/>
        </w:rPr>
      </w:pPr>
    </w:p>
    <w:p>
      <w:pPr>
        <w:pStyle w:val="5"/>
        <w:spacing w:before="5"/>
        <w:rPr>
          <w:sz w:val="15"/>
        </w:rPr>
      </w:pPr>
    </w:p>
    <w:p>
      <w:pPr>
        <w:spacing w:after="0"/>
        <w:rPr>
          <w:sz w:val="15"/>
        </w:rPr>
        <w:sectPr>
          <w:pgSz w:w="16840" w:h="11910" w:orient="landscape"/>
          <w:pgMar w:top="1100" w:right="1280" w:bottom="880" w:left="1300" w:header="0" w:footer="697" w:gutter="0"/>
          <w:cols w:space="720" w:num="1"/>
        </w:sectPr>
      </w:pPr>
    </w:p>
    <w:p>
      <w:pPr>
        <w:pStyle w:val="5"/>
        <w:rPr>
          <w:sz w:val="20"/>
        </w:rPr>
      </w:pPr>
    </w:p>
    <w:p>
      <w:pPr>
        <w:pStyle w:val="5"/>
        <w:rPr>
          <w:sz w:val="20"/>
        </w:rPr>
      </w:pPr>
    </w:p>
    <w:p>
      <w:pPr>
        <w:pStyle w:val="5"/>
        <w:spacing w:before="9"/>
        <w:rPr>
          <w:sz w:val="24"/>
        </w:rPr>
      </w:pPr>
    </w:p>
    <w:p>
      <w:pPr>
        <w:spacing w:before="0"/>
        <w:ind w:left="140" w:right="0" w:firstLine="0"/>
        <w:jc w:val="left"/>
        <w:rPr>
          <w:sz w:val="20"/>
        </w:rPr>
      </w:pPr>
      <w:r>
        <w:rPr>
          <w:sz w:val="20"/>
        </w:rPr>
        <w:t>部门：罗山县文化广电和旅游局</w:t>
      </w:r>
    </w:p>
    <w:p>
      <w:pPr>
        <w:pStyle w:val="5"/>
        <w:spacing w:before="102"/>
        <w:ind w:left="140"/>
      </w:pPr>
      <w:r>
        <w:br w:type="column"/>
      </w:r>
      <w:r>
        <w:rPr>
          <w:w w:val="95"/>
        </w:rPr>
        <w:t>收入决算表</w:t>
      </w:r>
    </w:p>
    <w:p>
      <w:pPr>
        <w:pStyle w:val="5"/>
        <w:rPr>
          <w:sz w:val="20"/>
        </w:rPr>
      </w:pPr>
      <w:r>
        <w:br w:type="column"/>
      </w:r>
    </w:p>
    <w:p>
      <w:pPr>
        <w:pStyle w:val="5"/>
        <w:rPr>
          <w:sz w:val="20"/>
        </w:rPr>
      </w:pPr>
    </w:p>
    <w:p>
      <w:pPr>
        <w:spacing w:before="153" w:line="307" w:lineRule="auto"/>
        <w:ind w:left="140" w:right="301" w:firstLine="98"/>
        <w:jc w:val="left"/>
        <w:rPr>
          <w:sz w:val="20"/>
        </w:rPr>
      </w:pPr>
      <w:r>
        <w:pict>
          <v:shape id="_x0000_s1026" o:spid="_x0000_s1026" o:spt="202" type="#_x0000_t202" style="position:absolute;left:0pt;margin-left:70.75pt;margin-top:38.2pt;height:263.75pt;width:693.7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86"/>
                    <w:gridCol w:w="1271"/>
                    <w:gridCol w:w="1641"/>
                    <w:gridCol w:w="1641"/>
                    <w:gridCol w:w="1641"/>
                    <w:gridCol w:w="1641"/>
                    <w:gridCol w:w="1641"/>
                    <w:gridCol w:w="1641"/>
                    <w:gridCol w:w="16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bottom w:val="single" w:color="000000" w:sz="4" w:space="0"/>
                          <w:right w:val="single" w:color="000000" w:sz="4" w:space="0"/>
                        </w:tcBorders>
                      </w:tcPr>
                      <w:p>
                        <w:pPr>
                          <w:pStyle w:val="11"/>
                          <w:tabs>
                            <w:tab w:val="left" w:pos="1377"/>
                          </w:tabs>
                          <w:spacing w:before="113"/>
                          <w:ind w:left="777"/>
                          <w:rPr>
                            <w:sz w:val="20"/>
                          </w:rPr>
                        </w:pPr>
                        <w:r>
                          <w:rPr>
                            <w:sz w:val="20"/>
                          </w:rPr>
                          <w:t>项</w:t>
                        </w:r>
                        <w:r>
                          <w:rPr>
                            <w:sz w:val="20"/>
                          </w:rPr>
                          <w:tab/>
                        </w:r>
                        <w:r>
                          <w:rPr>
                            <w:sz w:val="20"/>
                          </w:rPr>
                          <w:t>目</w:t>
                        </w:r>
                      </w:p>
                    </w:tc>
                    <w:tc>
                      <w:tcPr>
                        <w:tcW w:w="1641"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223"/>
                          <w:rPr>
                            <w:sz w:val="20"/>
                          </w:rPr>
                        </w:pPr>
                        <w:r>
                          <w:rPr>
                            <w:sz w:val="20"/>
                          </w:rPr>
                          <w:t>本年收入合计</w:t>
                        </w:r>
                      </w:p>
                    </w:tc>
                    <w:tc>
                      <w:tcPr>
                        <w:tcW w:w="1641"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223"/>
                          <w:rPr>
                            <w:sz w:val="20"/>
                          </w:rPr>
                        </w:pPr>
                        <w:r>
                          <w:rPr>
                            <w:sz w:val="20"/>
                          </w:rPr>
                          <w:t>财政拨款收入</w:t>
                        </w:r>
                      </w:p>
                    </w:tc>
                    <w:tc>
                      <w:tcPr>
                        <w:tcW w:w="1641"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224"/>
                          <w:rPr>
                            <w:sz w:val="20"/>
                          </w:rPr>
                        </w:pPr>
                        <w:r>
                          <w:rPr>
                            <w:sz w:val="20"/>
                          </w:rPr>
                          <w:t>上级补助收入</w:t>
                        </w:r>
                      </w:p>
                    </w:tc>
                    <w:tc>
                      <w:tcPr>
                        <w:tcW w:w="1641"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424"/>
                          <w:rPr>
                            <w:sz w:val="20"/>
                          </w:rPr>
                        </w:pPr>
                        <w:r>
                          <w:rPr>
                            <w:sz w:val="20"/>
                          </w:rPr>
                          <w:t>事业收入</w:t>
                        </w:r>
                      </w:p>
                    </w:tc>
                    <w:tc>
                      <w:tcPr>
                        <w:tcW w:w="1641"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425"/>
                          <w:rPr>
                            <w:sz w:val="20"/>
                          </w:rPr>
                        </w:pPr>
                        <w:r>
                          <w:rPr>
                            <w:sz w:val="20"/>
                          </w:rPr>
                          <w:t>经营收入</w:t>
                        </w:r>
                      </w:p>
                    </w:tc>
                    <w:tc>
                      <w:tcPr>
                        <w:tcW w:w="1641"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24"/>
                          <w:rPr>
                            <w:sz w:val="20"/>
                          </w:rPr>
                        </w:pPr>
                        <w:r>
                          <w:rPr>
                            <w:w w:val="95"/>
                            <w:sz w:val="20"/>
                          </w:rPr>
                          <w:t>附属单位上缴收入</w:t>
                        </w:r>
                      </w:p>
                    </w:tc>
                    <w:tc>
                      <w:tcPr>
                        <w:tcW w:w="1642" w:type="dxa"/>
                        <w:vMerge w:val="restart"/>
                        <w:tcBorders>
                          <w:left w:val="single" w:color="000000" w:sz="4" w:space="0"/>
                          <w:bottom w:val="single" w:color="000000" w:sz="4" w:space="0"/>
                        </w:tcBorders>
                      </w:tcPr>
                      <w:p>
                        <w:pPr>
                          <w:pStyle w:val="11"/>
                          <w:rPr>
                            <w:sz w:val="20"/>
                          </w:rPr>
                        </w:pPr>
                      </w:p>
                      <w:p>
                        <w:pPr>
                          <w:pStyle w:val="11"/>
                          <w:spacing w:before="8"/>
                          <w:rPr>
                            <w:sz w:val="26"/>
                          </w:rPr>
                        </w:pPr>
                      </w:p>
                      <w:p>
                        <w:pPr>
                          <w:pStyle w:val="11"/>
                          <w:ind w:left="426"/>
                          <w:rPr>
                            <w:sz w:val="20"/>
                          </w:rPr>
                        </w:pPr>
                        <w:r>
                          <w:rPr>
                            <w:sz w:val="20"/>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086" w:type="dxa"/>
                        <w:tcBorders>
                          <w:top w:val="single" w:color="000000" w:sz="4" w:space="0"/>
                          <w:bottom w:val="single" w:color="000000" w:sz="4" w:space="0"/>
                          <w:right w:val="single" w:color="000000" w:sz="4" w:space="0"/>
                        </w:tcBorders>
                      </w:tcPr>
                      <w:p>
                        <w:pPr>
                          <w:pStyle w:val="11"/>
                          <w:spacing w:before="4"/>
                          <w:rPr>
                            <w:sz w:val="16"/>
                          </w:rPr>
                        </w:pPr>
                      </w:p>
                      <w:p>
                        <w:pPr>
                          <w:pStyle w:val="11"/>
                          <w:spacing w:line="292" w:lineRule="auto"/>
                          <w:ind w:left="141" w:right="128"/>
                          <w:rPr>
                            <w:sz w:val="20"/>
                          </w:rPr>
                        </w:pPr>
                        <w:r>
                          <w:rPr>
                            <w:spacing w:val="-2"/>
                            <w:sz w:val="20"/>
                          </w:rPr>
                          <w:t>功能分类科目编码</w:t>
                        </w:r>
                      </w:p>
                    </w:tc>
                    <w:tc>
                      <w:tcPr>
                        <w:tcW w:w="1271" w:type="dxa"/>
                        <w:tcBorders>
                          <w:top w:val="single" w:color="000000" w:sz="4" w:space="0"/>
                          <w:left w:val="single" w:color="000000" w:sz="4" w:space="0"/>
                          <w:bottom w:val="single" w:color="000000" w:sz="4" w:space="0"/>
                          <w:right w:val="single" w:color="000000" w:sz="4" w:space="0"/>
                        </w:tcBorders>
                      </w:tcPr>
                      <w:p>
                        <w:pPr>
                          <w:pStyle w:val="11"/>
                          <w:spacing w:before="6"/>
                          <w:rPr>
                            <w:sz w:val="28"/>
                          </w:rPr>
                        </w:pPr>
                      </w:p>
                      <w:p>
                        <w:pPr>
                          <w:pStyle w:val="11"/>
                          <w:ind w:left="218" w:right="202"/>
                          <w:jc w:val="center"/>
                          <w:rPr>
                            <w:sz w:val="20"/>
                          </w:rPr>
                        </w:pPr>
                        <w:r>
                          <w:rPr>
                            <w:sz w:val="20"/>
                          </w:rPr>
                          <w:t>科目名称</w:t>
                        </w: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top w:val="single" w:color="000000" w:sz="4" w:space="0"/>
                          <w:bottom w:val="single" w:color="000000" w:sz="4" w:space="0"/>
                          <w:right w:val="single" w:color="000000" w:sz="4" w:space="0"/>
                        </w:tcBorders>
                      </w:tcPr>
                      <w:p>
                        <w:pPr>
                          <w:pStyle w:val="11"/>
                          <w:spacing w:before="113"/>
                          <w:ind w:left="966" w:right="956"/>
                          <w:jc w:val="center"/>
                          <w:rPr>
                            <w:sz w:val="20"/>
                          </w:rPr>
                        </w:pPr>
                        <w:r>
                          <w:rPr>
                            <w:w w:val="95"/>
                            <w:sz w:val="20"/>
                          </w:rPr>
                          <w:t>栏次</w:t>
                        </w:r>
                      </w:p>
                    </w:tc>
                    <w:tc>
                      <w:tcPr>
                        <w:tcW w:w="1641" w:type="dxa"/>
                        <w:tcBorders>
                          <w:top w:val="single" w:color="000000" w:sz="4" w:space="0"/>
                          <w:left w:val="single" w:color="000000" w:sz="4" w:space="0"/>
                          <w:bottom w:val="single" w:color="000000" w:sz="4" w:space="0"/>
                          <w:right w:val="single" w:color="000000" w:sz="4" w:space="0"/>
                        </w:tcBorders>
                      </w:tcPr>
                      <w:p>
                        <w:pPr>
                          <w:pStyle w:val="11"/>
                          <w:spacing w:before="113"/>
                          <w:ind w:left="19"/>
                          <w:jc w:val="center"/>
                          <w:rPr>
                            <w:sz w:val="20"/>
                          </w:rPr>
                        </w:pPr>
                        <w:r>
                          <w:rPr>
                            <w:w w:val="99"/>
                            <w:sz w:val="20"/>
                          </w:rPr>
                          <w:t>1</w:t>
                        </w:r>
                      </w:p>
                    </w:tc>
                    <w:tc>
                      <w:tcPr>
                        <w:tcW w:w="1641" w:type="dxa"/>
                        <w:tcBorders>
                          <w:top w:val="single" w:color="000000" w:sz="4" w:space="0"/>
                          <w:left w:val="single" w:color="000000" w:sz="4" w:space="0"/>
                          <w:bottom w:val="single" w:color="000000" w:sz="4" w:space="0"/>
                          <w:right w:val="single" w:color="000000" w:sz="4" w:space="0"/>
                        </w:tcBorders>
                      </w:tcPr>
                      <w:p>
                        <w:pPr>
                          <w:pStyle w:val="11"/>
                          <w:spacing w:before="113"/>
                          <w:ind w:left="15"/>
                          <w:jc w:val="center"/>
                          <w:rPr>
                            <w:sz w:val="20"/>
                          </w:rPr>
                        </w:pPr>
                        <w:r>
                          <w:rPr>
                            <w:w w:val="99"/>
                            <w:sz w:val="20"/>
                          </w:rPr>
                          <w:t>2</w:t>
                        </w:r>
                      </w:p>
                    </w:tc>
                    <w:tc>
                      <w:tcPr>
                        <w:tcW w:w="1641" w:type="dxa"/>
                        <w:tcBorders>
                          <w:top w:val="single" w:color="000000" w:sz="4" w:space="0"/>
                          <w:left w:val="single" w:color="000000" w:sz="4" w:space="0"/>
                          <w:bottom w:val="single" w:color="000000" w:sz="4" w:space="0"/>
                          <w:right w:val="single" w:color="000000" w:sz="4" w:space="0"/>
                        </w:tcBorders>
                      </w:tcPr>
                      <w:p>
                        <w:pPr>
                          <w:pStyle w:val="11"/>
                          <w:spacing w:before="113"/>
                          <w:ind w:left="16"/>
                          <w:jc w:val="center"/>
                          <w:rPr>
                            <w:sz w:val="20"/>
                          </w:rPr>
                        </w:pPr>
                        <w:r>
                          <w:rPr>
                            <w:w w:val="99"/>
                            <w:sz w:val="20"/>
                          </w:rPr>
                          <w:t>3</w:t>
                        </w:r>
                      </w:p>
                    </w:tc>
                    <w:tc>
                      <w:tcPr>
                        <w:tcW w:w="1641" w:type="dxa"/>
                        <w:tcBorders>
                          <w:top w:val="single" w:color="000000" w:sz="4" w:space="0"/>
                          <w:left w:val="single" w:color="000000" w:sz="4" w:space="0"/>
                          <w:bottom w:val="single" w:color="000000" w:sz="4" w:space="0"/>
                          <w:right w:val="single" w:color="000000" w:sz="4" w:space="0"/>
                        </w:tcBorders>
                      </w:tcPr>
                      <w:p>
                        <w:pPr>
                          <w:pStyle w:val="11"/>
                          <w:spacing w:before="113"/>
                          <w:ind w:left="18"/>
                          <w:jc w:val="center"/>
                          <w:rPr>
                            <w:sz w:val="20"/>
                          </w:rPr>
                        </w:pPr>
                        <w:r>
                          <w:rPr>
                            <w:w w:val="99"/>
                            <w:sz w:val="20"/>
                          </w:rPr>
                          <w:t>4</w:t>
                        </w:r>
                      </w:p>
                    </w:tc>
                    <w:tc>
                      <w:tcPr>
                        <w:tcW w:w="1641" w:type="dxa"/>
                        <w:tcBorders>
                          <w:top w:val="single" w:color="000000" w:sz="4" w:space="0"/>
                          <w:left w:val="single" w:color="000000" w:sz="4" w:space="0"/>
                          <w:bottom w:val="single" w:color="000000" w:sz="4" w:space="0"/>
                          <w:right w:val="single" w:color="000000" w:sz="4" w:space="0"/>
                        </w:tcBorders>
                      </w:tcPr>
                      <w:p>
                        <w:pPr>
                          <w:pStyle w:val="11"/>
                          <w:spacing w:before="113"/>
                          <w:ind w:left="19"/>
                          <w:jc w:val="center"/>
                          <w:rPr>
                            <w:sz w:val="20"/>
                          </w:rPr>
                        </w:pPr>
                        <w:r>
                          <w:rPr>
                            <w:w w:val="99"/>
                            <w:sz w:val="20"/>
                          </w:rPr>
                          <w:t>5</w:t>
                        </w:r>
                      </w:p>
                    </w:tc>
                    <w:tc>
                      <w:tcPr>
                        <w:tcW w:w="1641" w:type="dxa"/>
                        <w:tcBorders>
                          <w:top w:val="single" w:color="000000" w:sz="4" w:space="0"/>
                          <w:left w:val="single" w:color="000000" w:sz="4" w:space="0"/>
                          <w:bottom w:val="single" w:color="000000" w:sz="4" w:space="0"/>
                          <w:right w:val="single" w:color="000000" w:sz="4" w:space="0"/>
                        </w:tcBorders>
                      </w:tcPr>
                      <w:p>
                        <w:pPr>
                          <w:pStyle w:val="11"/>
                          <w:spacing w:before="113"/>
                          <w:ind w:left="15"/>
                          <w:jc w:val="center"/>
                          <w:rPr>
                            <w:sz w:val="20"/>
                          </w:rPr>
                        </w:pPr>
                        <w:r>
                          <w:rPr>
                            <w:w w:val="99"/>
                            <w:sz w:val="20"/>
                          </w:rPr>
                          <w:t>6</w:t>
                        </w:r>
                      </w:p>
                    </w:tc>
                    <w:tc>
                      <w:tcPr>
                        <w:tcW w:w="1642" w:type="dxa"/>
                        <w:tcBorders>
                          <w:top w:val="single" w:color="000000" w:sz="4" w:space="0"/>
                          <w:left w:val="single" w:color="000000" w:sz="4" w:space="0"/>
                          <w:bottom w:val="single" w:color="000000" w:sz="4" w:space="0"/>
                        </w:tcBorders>
                      </w:tcPr>
                      <w:p>
                        <w:pPr>
                          <w:pStyle w:val="11"/>
                          <w:spacing w:before="113"/>
                          <w:ind w:left="25"/>
                          <w:jc w:val="center"/>
                          <w:rPr>
                            <w:sz w:val="20"/>
                          </w:rPr>
                        </w:pPr>
                        <w:r>
                          <w:rPr>
                            <w:w w:val="99"/>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top w:val="single" w:color="000000" w:sz="4" w:space="0"/>
                          <w:bottom w:val="single" w:color="000000" w:sz="4" w:space="0"/>
                          <w:right w:val="single" w:color="000000" w:sz="4" w:space="0"/>
                        </w:tcBorders>
                      </w:tcPr>
                      <w:p>
                        <w:pPr>
                          <w:pStyle w:val="11"/>
                          <w:spacing w:before="113"/>
                          <w:ind w:left="966" w:right="956"/>
                          <w:jc w:val="center"/>
                          <w:rPr>
                            <w:sz w:val="20"/>
                          </w:rPr>
                        </w:pPr>
                        <w:r>
                          <w:rPr>
                            <w:w w:val="95"/>
                            <w:sz w:val="20"/>
                          </w:rPr>
                          <w:t>合计</w:t>
                        </w: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1"/>
                          <w:spacing w:before="113"/>
                          <w:ind w:left="192"/>
                          <w:rPr>
                            <w:sz w:val="20"/>
                          </w:rPr>
                        </w:pPr>
                        <w:r>
                          <w:rPr>
                            <w:sz w:val="20"/>
                          </w:rPr>
                          <w:t>2070101</w:t>
                        </w:r>
                      </w:p>
                    </w:tc>
                    <w:tc>
                      <w:tcPr>
                        <w:tcW w:w="1271" w:type="dxa"/>
                        <w:tcBorders>
                          <w:top w:val="single" w:color="000000" w:sz="4" w:space="0"/>
                          <w:left w:val="single" w:color="000000" w:sz="4" w:space="0"/>
                          <w:bottom w:val="single" w:color="000000" w:sz="4" w:space="0"/>
                          <w:right w:val="single" w:color="000000" w:sz="4" w:space="0"/>
                        </w:tcBorders>
                      </w:tcPr>
                      <w:p>
                        <w:pPr>
                          <w:pStyle w:val="11"/>
                          <w:spacing w:before="113"/>
                          <w:ind w:left="218" w:right="202"/>
                          <w:jc w:val="center"/>
                          <w:rPr>
                            <w:sz w:val="20"/>
                          </w:rPr>
                        </w:pPr>
                        <w:r>
                          <w:rPr>
                            <w:sz w:val="20"/>
                          </w:rPr>
                          <w:t>行政运行</w:t>
                        </w:r>
                      </w:p>
                    </w:tc>
                    <w:tc>
                      <w:tcPr>
                        <w:tcW w:w="1641" w:type="dxa"/>
                        <w:tcBorders>
                          <w:top w:val="single" w:color="000000" w:sz="4" w:space="0"/>
                          <w:left w:val="single" w:color="000000" w:sz="4" w:space="0"/>
                          <w:bottom w:val="single" w:color="000000" w:sz="4" w:space="0"/>
                          <w:right w:val="single" w:color="000000" w:sz="4" w:space="0"/>
                        </w:tcBorders>
                      </w:tcPr>
                      <w:p>
                        <w:pPr>
                          <w:pStyle w:val="11"/>
                          <w:spacing w:before="113"/>
                          <w:ind w:left="552" w:right="536"/>
                          <w:jc w:val="center"/>
                          <w:rPr>
                            <w:sz w:val="20"/>
                          </w:rPr>
                        </w:pPr>
                        <w:r>
                          <w:rPr>
                            <w:sz w:val="20"/>
                          </w:rPr>
                          <w:t>371.5</w:t>
                        </w:r>
                      </w:p>
                    </w:tc>
                    <w:tc>
                      <w:tcPr>
                        <w:tcW w:w="1641" w:type="dxa"/>
                        <w:tcBorders>
                          <w:top w:val="single" w:color="000000" w:sz="4" w:space="0"/>
                          <w:left w:val="single" w:color="000000" w:sz="4" w:space="0"/>
                          <w:bottom w:val="single" w:color="000000" w:sz="4" w:space="0"/>
                          <w:right w:val="single" w:color="000000" w:sz="4" w:space="0"/>
                        </w:tcBorders>
                      </w:tcPr>
                      <w:p>
                        <w:pPr>
                          <w:pStyle w:val="11"/>
                          <w:spacing w:before="113"/>
                          <w:ind w:left="553" w:right="535"/>
                          <w:jc w:val="center"/>
                          <w:rPr>
                            <w:sz w:val="20"/>
                          </w:rPr>
                        </w:pPr>
                        <w:r>
                          <w:rPr>
                            <w:sz w:val="20"/>
                          </w:rPr>
                          <w:t>371.5</w:t>
                        </w: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1"/>
                          <w:rPr>
                            <w:rFonts w:ascii="Times New Roman"/>
                            <w:sz w:val="20"/>
                          </w:rPr>
                        </w:pPr>
                      </w:p>
                    </w:tc>
                    <w:tc>
                      <w:tcPr>
                        <w:tcW w:w="12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1"/>
                          <w:rPr>
                            <w:rFonts w:ascii="Times New Roman"/>
                            <w:sz w:val="20"/>
                          </w:rPr>
                        </w:pPr>
                      </w:p>
                    </w:tc>
                    <w:tc>
                      <w:tcPr>
                        <w:tcW w:w="12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1"/>
                          <w:rPr>
                            <w:rFonts w:ascii="Times New Roman"/>
                            <w:sz w:val="20"/>
                          </w:rPr>
                        </w:pPr>
                      </w:p>
                    </w:tc>
                    <w:tc>
                      <w:tcPr>
                        <w:tcW w:w="12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1"/>
                          <w:rPr>
                            <w:rFonts w:ascii="Times New Roman"/>
                            <w:sz w:val="20"/>
                          </w:rPr>
                        </w:pPr>
                      </w:p>
                    </w:tc>
                    <w:tc>
                      <w:tcPr>
                        <w:tcW w:w="127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42"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086" w:type="dxa"/>
                        <w:tcBorders>
                          <w:top w:val="single" w:color="000000" w:sz="4" w:space="0"/>
                          <w:right w:val="single" w:color="000000" w:sz="4" w:space="0"/>
                        </w:tcBorders>
                      </w:tcPr>
                      <w:p>
                        <w:pPr>
                          <w:pStyle w:val="11"/>
                          <w:rPr>
                            <w:rFonts w:ascii="Times New Roman"/>
                            <w:sz w:val="20"/>
                          </w:rPr>
                        </w:pPr>
                      </w:p>
                    </w:tc>
                    <w:tc>
                      <w:tcPr>
                        <w:tcW w:w="1271" w:type="dxa"/>
                        <w:tcBorders>
                          <w:top w:val="single" w:color="000000" w:sz="4" w:space="0"/>
                          <w:left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right w:val="single" w:color="000000" w:sz="4" w:space="0"/>
                        </w:tcBorders>
                      </w:tcPr>
                      <w:p>
                        <w:pPr>
                          <w:pStyle w:val="11"/>
                          <w:rPr>
                            <w:rFonts w:ascii="Times New Roman"/>
                            <w:sz w:val="20"/>
                          </w:rPr>
                        </w:pPr>
                      </w:p>
                    </w:tc>
                    <w:tc>
                      <w:tcPr>
                        <w:tcW w:w="1641" w:type="dxa"/>
                        <w:tcBorders>
                          <w:top w:val="single" w:color="000000" w:sz="4" w:space="0"/>
                          <w:left w:val="single" w:color="000000" w:sz="4" w:space="0"/>
                          <w:right w:val="single" w:color="000000" w:sz="4" w:space="0"/>
                        </w:tcBorders>
                      </w:tcPr>
                      <w:p>
                        <w:pPr>
                          <w:pStyle w:val="11"/>
                          <w:rPr>
                            <w:rFonts w:ascii="Times New Roman"/>
                            <w:sz w:val="20"/>
                          </w:rPr>
                        </w:pPr>
                      </w:p>
                    </w:tc>
                    <w:tc>
                      <w:tcPr>
                        <w:tcW w:w="1642" w:type="dxa"/>
                        <w:tcBorders>
                          <w:top w:val="single" w:color="000000" w:sz="4" w:space="0"/>
                          <w:left w:val="single" w:color="000000" w:sz="4" w:space="0"/>
                        </w:tcBorders>
                      </w:tcPr>
                      <w:p>
                        <w:pPr>
                          <w:pStyle w:val="11"/>
                          <w:rPr>
                            <w:rFonts w:ascii="Times New Roman"/>
                            <w:sz w:val="20"/>
                          </w:rPr>
                        </w:pPr>
                      </w:p>
                    </w:tc>
                  </w:tr>
                </w:tbl>
                <w:p>
                  <w:pPr>
                    <w:pStyle w:val="5"/>
                  </w:pPr>
                </w:p>
              </w:txbxContent>
            </v:textbox>
          </v:shape>
        </w:pict>
      </w:r>
      <w:r>
        <w:rPr>
          <w:spacing w:val="-12"/>
          <w:w w:val="95"/>
          <w:sz w:val="20"/>
        </w:rPr>
        <w:t xml:space="preserve">公开 </w:t>
      </w:r>
      <w:r>
        <w:rPr>
          <w:w w:val="95"/>
          <w:sz w:val="20"/>
        </w:rPr>
        <w:t>02</w:t>
      </w:r>
      <w:r>
        <w:rPr>
          <w:spacing w:val="-19"/>
          <w:w w:val="95"/>
          <w:sz w:val="20"/>
        </w:rPr>
        <w:t xml:space="preserve"> 表</w:t>
      </w:r>
      <w:r>
        <w:rPr>
          <w:spacing w:val="-1"/>
          <w:sz w:val="20"/>
        </w:rPr>
        <w:t>单位：万元</w:t>
      </w:r>
    </w:p>
    <w:p>
      <w:pPr>
        <w:spacing w:after="0" w:line="307" w:lineRule="auto"/>
        <w:jc w:val="left"/>
        <w:rPr>
          <w:sz w:val="20"/>
        </w:rPr>
        <w:sectPr>
          <w:type w:val="continuous"/>
          <w:pgSz w:w="16840" w:h="11910" w:orient="landscape"/>
          <w:pgMar w:top="1580" w:right="1280" w:bottom="1160" w:left="1300" w:header="720" w:footer="720" w:gutter="0"/>
          <w:cols w:equalWidth="0" w:num="3">
            <w:col w:w="2979" w:space="3129"/>
            <w:col w:w="1779" w:space="4929"/>
            <w:col w:w="1444"/>
          </w:cols>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2"/>
        <w:rPr>
          <w:sz w:val="17"/>
        </w:rPr>
      </w:pPr>
    </w:p>
    <w:p>
      <w:pPr>
        <w:spacing w:before="71"/>
        <w:ind w:left="140" w:right="0" w:firstLine="0"/>
        <w:jc w:val="left"/>
        <w:rPr>
          <w:sz w:val="20"/>
        </w:rPr>
      </w:pPr>
      <w:r>
        <w:rPr>
          <w:sz w:val="20"/>
        </w:rPr>
        <w:t>注：本表反映部门本年度取得的各项收入情况。本表金额转换为万元时，因四舍五入可能存在尾差。</w:t>
      </w:r>
    </w:p>
    <w:p>
      <w:pPr>
        <w:spacing w:after="0"/>
        <w:jc w:val="left"/>
        <w:rPr>
          <w:sz w:val="20"/>
        </w:rPr>
        <w:sectPr>
          <w:type w:val="continuous"/>
          <w:pgSz w:w="16840" w:h="11910" w:orient="landscape"/>
          <w:pgMar w:top="1580" w:right="1280" w:bottom="1160" w:left="1300" w:header="720" w:footer="720" w:gutter="0"/>
          <w:cols w:space="720" w:num="1"/>
        </w:sectPr>
      </w:pPr>
    </w:p>
    <w:p>
      <w:pPr>
        <w:pStyle w:val="5"/>
        <w:rPr>
          <w:sz w:val="20"/>
        </w:rPr>
      </w:pPr>
    </w:p>
    <w:p>
      <w:pPr>
        <w:pStyle w:val="5"/>
        <w:rPr>
          <w:sz w:val="20"/>
        </w:rPr>
      </w:pPr>
    </w:p>
    <w:p>
      <w:pPr>
        <w:pStyle w:val="5"/>
        <w:spacing w:before="5"/>
        <w:rPr>
          <w:sz w:val="15"/>
        </w:rPr>
      </w:pPr>
    </w:p>
    <w:p>
      <w:pPr>
        <w:spacing w:after="0"/>
        <w:rPr>
          <w:sz w:val="15"/>
        </w:rPr>
        <w:sectPr>
          <w:pgSz w:w="16840" w:h="11910" w:orient="landscape"/>
          <w:pgMar w:top="1100" w:right="1280" w:bottom="880" w:left="1300" w:header="0" w:footer="697" w:gutter="0"/>
          <w:cols w:space="720" w:num="1"/>
        </w:sectPr>
      </w:pPr>
    </w:p>
    <w:p>
      <w:pPr>
        <w:pStyle w:val="5"/>
        <w:rPr>
          <w:sz w:val="20"/>
        </w:rPr>
      </w:pPr>
    </w:p>
    <w:p>
      <w:pPr>
        <w:pStyle w:val="5"/>
        <w:rPr>
          <w:sz w:val="20"/>
        </w:rPr>
      </w:pPr>
    </w:p>
    <w:p>
      <w:pPr>
        <w:pStyle w:val="5"/>
        <w:spacing w:before="9"/>
        <w:rPr>
          <w:sz w:val="24"/>
        </w:rPr>
      </w:pPr>
    </w:p>
    <w:p>
      <w:pPr>
        <w:spacing w:before="0"/>
        <w:ind w:left="140" w:right="0" w:firstLine="0"/>
        <w:jc w:val="left"/>
        <w:rPr>
          <w:sz w:val="20"/>
        </w:rPr>
      </w:pPr>
      <w:r>
        <w:rPr>
          <w:sz w:val="20"/>
        </w:rPr>
        <w:t>部门：罗山县文化广电和旅游局</w:t>
      </w:r>
    </w:p>
    <w:p>
      <w:pPr>
        <w:pStyle w:val="5"/>
        <w:spacing w:before="102"/>
        <w:ind w:left="140"/>
      </w:pPr>
      <w:r>
        <w:br w:type="column"/>
      </w:r>
      <w:r>
        <w:rPr>
          <w:w w:val="95"/>
        </w:rPr>
        <w:t>支出决算表</w:t>
      </w:r>
    </w:p>
    <w:p>
      <w:pPr>
        <w:pStyle w:val="5"/>
        <w:rPr>
          <w:sz w:val="20"/>
        </w:rPr>
      </w:pPr>
      <w:r>
        <w:br w:type="column"/>
      </w:r>
    </w:p>
    <w:p>
      <w:pPr>
        <w:pStyle w:val="5"/>
        <w:rPr>
          <w:sz w:val="20"/>
        </w:rPr>
      </w:pPr>
    </w:p>
    <w:p>
      <w:pPr>
        <w:spacing w:before="153" w:line="307" w:lineRule="auto"/>
        <w:ind w:left="140" w:right="160" w:firstLine="100"/>
        <w:jc w:val="left"/>
        <w:rPr>
          <w:sz w:val="20"/>
        </w:rPr>
      </w:pPr>
      <w:r>
        <w:pict>
          <v:shape id="_x0000_s1027" o:spid="_x0000_s1027" o:spt="202" type="#_x0000_t202" style="position:absolute;left:0pt;margin-left:70.75pt;margin-top:38.2pt;height:263.75pt;width:700.85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3"/>
                    <w:gridCol w:w="1376"/>
                    <w:gridCol w:w="1904"/>
                    <w:gridCol w:w="1904"/>
                    <w:gridCol w:w="1904"/>
                    <w:gridCol w:w="1904"/>
                    <w:gridCol w:w="1904"/>
                    <w:gridCol w:w="19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bottom w:val="single" w:color="000000" w:sz="4" w:space="0"/>
                          <w:right w:val="single" w:color="000000" w:sz="4" w:space="0"/>
                        </w:tcBorders>
                      </w:tcPr>
                      <w:p>
                        <w:pPr>
                          <w:pStyle w:val="11"/>
                          <w:tabs>
                            <w:tab w:val="left" w:pos="612"/>
                          </w:tabs>
                          <w:spacing w:before="113"/>
                          <w:ind w:left="12"/>
                          <w:jc w:val="center"/>
                          <w:rPr>
                            <w:sz w:val="20"/>
                          </w:rPr>
                        </w:pPr>
                        <w:r>
                          <w:rPr>
                            <w:sz w:val="20"/>
                          </w:rPr>
                          <w:t>项</w:t>
                        </w:r>
                        <w:r>
                          <w:rPr>
                            <w:sz w:val="20"/>
                          </w:rPr>
                          <w:tab/>
                        </w:r>
                        <w:r>
                          <w:rPr>
                            <w:sz w:val="20"/>
                          </w:rPr>
                          <w:t>目</w:t>
                        </w:r>
                      </w:p>
                    </w:tc>
                    <w:tc>
                      <w:tcPr>
                        <w:tcW w:w="1904"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357"/>
                          <w:rPr>
                            <w:sz w:val="20"/>
                          </w:rPr>
                        </w:pPr>
                        <w:r>
                          <w:rPr>
                            <w:sz w:val="20"/>
                          </w:rPr>
                          <w:t>本年支出合计</w:t>
                        </w:r>
                      </w:p>
                    </w:tc>
                    <w:tc>
                      <w:tcPr>
                        <w:tcW w:w="1904"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555"/>
                          <w:rPr>
                            <w:sz w:val="20"/>
                          </w:rPr>
                        </w:pPr>
                        <w:r>
                          <w:rPr>
                            <w:sz w:val="20"/>
                          </w:rPr>
                          <w:t>基本支出</w:t>
                        </w:r>
                      </w:p>
                    </w:tc>
                    <w:tc>
                      <w:tcPr>
                        <w:tcW w:w="1904"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557"/>
                          <w:rPr>
                            <w:sz w:val="20"/>
                          </w:rPr>
                        </w:pPr>
                        <w:r>
                          <w:rPr>
                            <w:sz w:val="20"/>
                          </w:rPr>
                          <w:t>项目支出</w:t>
                        </w:r>
                      </w:p>
                    </w:tc>
                    <w:tc>
                      <w:tcPr>
                        <w:tcW w:w="1904"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357"/>
                          <w:rPr>
                            <w:sz w:val="20"/>
                          </w:rPr>
                        </w:pPr>
                        <w:r>
                          <w:rPr>
                            <w:sz w:val="20"/>
                          </w:rPr>
                          <w:t>上缴上级支出</w:t>
                        </w:r>
                      </w:p>
                    </w:tc>
                    <w:tc>
                      <w:tcPr>
                        <w:tcW w:w="1904" w:type="dxa"/>
                        <w:vMerge w:val="restart"/>
                        <w:tcBorders>
                          <w:left w:val="single" w:color="000000" w:sz="4" w:space="0"/>
                          <w:bottom w:val="single" w:color="000000" w:sz="4" w:space="0"/>
                          <w:right w:val="single" w:color="000000" w:sz="4" w:space="0"/>
                        </w:tcBorders>
                      </w:tcPr>
                      <w:p>
                        <w:pPr>
                          <w:pStyle w:val="11"/>
                          <w:rPr>
                            <w:sz w:val="20"/>
                          </w:rPr>
                        </w:pPr>
                      </w:p>
                      <w:p>
                        <w:pPr>
                          <w:pStyle w:val="11"/>
                          <w:spacing w:before="8"/>
                          <w:rPr>
                            <w:sz w:val="26"/>
                          </w:rPr>
                        </w:pPr>
                      </w:p>
                      <w:p>
                        <w:pPr>
                          <w:pStyle w:val="11"/>
                          <w:ind w:left="555"/>
                          <w:rPr>
                            <w:sz w:val="20"/>
                          </w:rPr>
                        </w:pPr>
                        <w:r>
                          <w:rPr>
                            <w:sz w:val="20"/>
                          </w:rPr>
                          <w:t>经营支出</w:t>
                        </w:r>
                      </w:p>
                    </w:tc>
                    <w:tc>
                      <w:tcPr>
                        <w:tcW w:w="1909" w:type="dxa"/>
                        <w:vMerge w:val="restart"/>
                        <w:tcBorders>
                          <w:left w:val="single" w:color="000000" w:sz="4" w:space="0"/>
                          <w:bottom w:val="single" w:color="000000" w:sz="4" w:space="0"/>
                        </w:tcBorders>
                      </w:tcPr>
                      <w:p>
                        <w:pPr>
                          <w:pStyle w:val="11"/>
                          <w:rPr>
                            <w:sz w:val="20"/>
                          </w:rPr>
                        </w:pPr>
                      </w:p>
                      <w:p>
                        <w:pPr>
                          <w:pStyle w:val="11"/>
                          <w:spacing w:before="8"/>
                          <w:rPr>
                            <w:sz w:val="26"/>
                          </w:rPr>
                        </w:pPr>
                      </w:p>
                      <w:p>
                        <w:pPr>
                          <w:pStyle w:val="11"/>
                          <w:ind w:left="58"/>
                          <w:rPr>
                            <w:sz w:val="20"/>
                          </w:rPr>
                        </w:pPr>
                        <w:r>
                          <w:rPr>
                            <w:sz w:val="20"/>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183" w:type="dxa"/>
                        <w:tcBorders>
                          <w:top w:val="single" w:color="000000" w:sz="4" w:space="0"/>
                          <w:bottom w:val="single" w:color="000000" w:sz="4" w:space="0"/>
                          <w:right w:val="single" w:color="000000" w:sz="4" w:space="0"/>
                        </w:tcBorders>
                      </w:tcPr>
                      <w:p>
                        <w:pPr>
                          <w:pStyle w:val="11"/>
                          <w:spacing w:before="4"/>
                          <w:rPr>
                            <w:sz w:val="16"/>
                          </w:rPr>
                        </w:pPr>
                      </w:p>
                      <w:p>
                        <w:pPr>
                          <w:pStyle w:val="11"/>
                          <w:spacing w:line="292" w:lineRule="auto"/>
                          <w:ind w:left="189" w:right="177"/>
                          <w:rPr>
                            <w:sz w:val="20"/>
                          </w:rPr>
                        </w:pPr>
                        <w:r>
                          <w:rPr>
                            <w:spacing w:val="-2"/>
                            <w:sz w:val="20"/>
                          </w:rPr>
                          <w:t>功能分类科目编码</w:t>
                        </w:r>
                      </w:p>
                    </w:tc>
                    <w:tc>
                      <w:tcPr>
                        <w:tcW w:w="1376" w:type="dxa"/>
                        <w:tcBorders>
                          <w:top w:val="single" w:color="000000" w:sz="4" w:space="0"/>
                          <w:left w:val="single" w:color="000000" w:sz="4" w:space="0"/>
                          <w:bottom w:val="single" w:color="000000" w:sz="4" w:space="0"/>
                          <w:right w:val="single" w:color="000000" w:sz="4" w:space="0"/>
                        </w:tcBorders>
                      </w:tcPr>
                      <w:p>
                        <w:pPr>
                          <w:pStyle w:val="11"/>
                          <w:spacing w:before="6"/>
                          <w:rPr>
                            <w:sz w:val="28"/>
                          </w:rPr>
                        </w:pPr>
                      </w:p>
                      <w:p>
                        <w:pPr>
                          <w:pStyle w:val="11"/>
                          <w:ind w:left="293"/>
                          <w:rPr>
                            <w:sz w:val="20"/>
                          </w:rPr>
                        </w:pPr>
                        <w:r>
                          <w:rPr>
                            <w:sz w:val="20"/>
                          </w:rPr>
                          <w:t>科目名称</w:t>
                        </w: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9"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top w:val="single" w:color="000000" w:sz="4" w:space="0"/>
                          <w:bottom w:val="single" w:color="000000" w:sz="4" w:space="0"/>
                          <w:right w:val="single" w:color="000000" w:sz="4" w:space="0"/>
                        </w:tcBorders>
                      </w:tcPr>
                      <w:p>
                        <w:pPr>
                          <w:pStyle w:val="11"/>
                          <w:spacing w:before="113"/>
                          <w:ind w:left="9"/>
                          <w:jc w:val="center"/>
                          <w:rPr>
                            <w:sz w:val="20"/>
                          </w:rPr>
                        </w:pPr>
                        <w:r>
                          <w:rPr>
                            <w:w w:val="95"/>
                            <w:sz w:val="20"/>
                          </w:rPr>
                          <w:t>栏次</w:t>
                        </w:r>
                      </w:p>
                    </w:tc>
                    <w:tc>
                      <w:tcPr>
                        <w:tcW w:w="1904" w:type="dxa"/>
                        <w:tcBorders>
                          <w:top w:val="single" w:color="000000" w:sz="4" w:space="0"/>
                          <w:left w:val="single" w:color="000000" w:sz="4" w:space="0"/>
                          <w:bottom w:val="single" w:color="000000" w:sz="4" w:space="0"/>
                          <w:right w:val="single" w:color="000000" w:sz="4" w:space="0"/>
                        </w:tcBorders>
                      </w:tcPr>
                      <w:p>
                        <w:pPr>
                          <w:pStyle w:val="11"/>
                          <w:spacing w:before="113"/>
                          <w:ind w:left="19"/>
                          <w:jc w:val="center"/>
                          <w:rPr>
                            <w:sz w:val="20"/>
                          </w:rPr>
                        </w:pPr>
                        <w:r>
                          <w:rPr>
                            <w:w w:val="99"/>
                            <w:sz w:val="20"/>
                          </w:rPr>
                          <w:t>1</w:t>
                        </w:r>
                      </w:p>
                    </w:tc>
                    <w:tc>
                      <w:tcPr>
                        <w:tcW w:w="1904" w:type="dxa"/>
                        <w:tcBorders>
                          <w:top w:val="single" w:color="000000" w:sz="4" w:space="0"/>
                          <w:left w:val="single" w:color="000000" w:sz="4" w:space="0"/>
                          <w:bottom w:val="single" w:color="000000" w:sz="4" w:space="0"/>
                          <w:right w:val="single" w:color="000000" w:sz="4" w:space="0"/>
                        </w:tcBorders>
                      </w:tcPr>
                      <w:p>
                        <w:pPr>
                          <w:pStyle w:val="11"/>
                          <w:spacing w:before="113"/>
                          <w:ind w:left="17"/>
                          <w:jc w:val="center"/>
                          <w:rPr>
                            <w:sz w:val="20"/>
                          </w:rPr>
                        </w:pPr>
                        <w:r>
                          <w:rPr>
                            <w:w w:val="99"/>
                            <w:sz w:val="20"/>
                          </w:rPr>
                          <w:t>2</w:t>
                        </w:r>
                      </w:p>
                    </w:tc>
                    <w:tc>
                      <w:tcPr>
                        <w:tcW w:w="1904" w:type="dxa"/>
                        <w:tcBorders>
                          <w:top w:val="single" w:color="000000" w:sz="4" w:space="0"/>
                          <w:left w:val="single" w:color="000000" w:sz="4" w:space="0"/>
                          <w:bottom w:val="single" w:color="000000" w:sz="4" w:space="0"/>
                          <w:right w:val="single" w:color="000000" w:sz="4" w:space="0"/>
                        </w:tcBorders>
                      </w:tcPr>
                      <w:p>
                        <w:pPr>
                          <w:pStyle w:val="11"/>
                          <w:spacing w:before="113"/>
                          <w:ind w:left="16"/>
                          <w:jc w:val="center"/>
                          <w:rPr>
                            <w:sz w:val="20"/>
                          </w:rPr>
                        </w:pPr>
                        <w:r>
                          <w:rPr>
                            <w:w w:val="99"/>
                            <w:sz w:val="20"/>
                          </w:rPr>
                          <w:t>3</w:t>
                        </w:r>
                      </w:p>
                    </w:tc>
                    <w:tc>
                      <w:tcPr>
                        <w:tcW w:w="1904" w:type="dxa"/>
                        <w:tcBorders>
                          <w:top w:val="single" w:color="000000" w:sz="4" w:space="0"/>
                          <w:left w:val="single" w:color="000000" w:sz="4" w:space="0"/>
                          <w:bottom w:val="single" w:color="000000" w:sz="4" w:space="0"/>
                          <w:right w:val="single" w:color="000000" w:sz="4" w:space="0"/>
                        </w:tcBorders>
                      </w:tcPr>
                      <w:p>
                        <w:pPr>
                          <w:pStyle w:val="11"/>
                          <w:spacing w:before="113"/>
                          <w:ind w:left="19"/>
                          <w:jc w:val="center"/>
                          <w:rPr>
                            <w:sz w:val="20"/>
                          </w:rPr>
                        </w:pPr>
                        <w:r>
                          <w:rPr>
                            <w:w w:val="99"/>
                            <w:sz w:val="20"/>
                          </w:rPr>
                          <w:t>4</w:t>
                        </w:r>
                      </w:p>
                    </w:tc>
                    <w:tc>
                      <w:tcPr>
                        <w:tcW w:w="1904" w:type="dxa"/>
                        <w:tcBorders>
                          <w:top w:val="single" w:color="000000" w:sz="4" w:space="0"/>
                          <w:left w:val="single" w:color="000000" w:sz="4" w:space="0"/>
                          <w:bottom w:val="single" w:color="000000" w:sz="4" w:space="0"/>
                          <w:right w:val="single" w:color="000000" w:sz="4" w:space="0"/>
                        </w:tcBorders>
                      </w:tcPr>
                      <w:p>
                        <w:pPr>
                          <w:pStyle w:val="11"/>
                          <w:spacing w:before="113"/>
                          <w:ind w:left="17"/>
                          <w:jc w:val="center"/>
                          <w:rPr>
                            <w:sz w:val="20"/>
                          </w:rPr>
                        </w:pPr>
                        <w:r>
                          <w:rPr>
                            <w:w w:val="99"/>
                            <w:sz w:val="20"/>
                          </w:rPr>
                          <w:t>5</w:t>
                        </w:r>
                      </w:p>
                    </w:tc>
                    <w:tc>
                      <w:tcPr>
                        <w:tcW w:w="1909" w:type="dxa"/>
                        <w:tcBorders>
                          <w:top w:val="single" w:color="000000" w:sz="4" w:space="0"/>
                          <w:left w:val="single" w:color="000000" w:sz="4" w:space="0"/>
                          <w:bottom w:val="single" w:color="000000" w:sz="4" w:space="0"/>
                        </w:tcBorders>
                      </w:tcPr>
                      <w:p>
                        <w:pPr>
                          <w:pStyle w:val="11"/>
                          <w:spacing w:before="113"/>
                          <w:ind w:left="21"/>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top w:val="single" w:color="000000" w:sz="4" w:space="0"/>
                          <w:bottom w:val="single" w:color="000000" w:sz="4" w:space="0"/>
                          <w:right w:val="single" w:color="000000" w:sz="4" w:space="0"/>
                        </w:tcBorders>
                      </w:tcPr>
                      <w:p>
                        <w:pPr>
                          <w:pStyle w:val="11"/>
                          <w:spacing w:before="113"/>
                          <w:ind w:left="9"/>
                          <w:jc w:val="center"/>
                          <w:rPr>
                            <w:sz w:val="20"/>
                          </w:rPr>
                        </w:pPr>
                        <w:r>
                          <w:rPr>
                            <w:w w:val="95"/>
                            <w:sz w:val="20"/>
                          </w:rPr>
                          <w:t>合计</w:t>
                        </w: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1"/>
                          <w:spacing w:before="113"/>
                          <w:ind w:left="240"/>
                          <w:rPr>
                            <w:sz w:val="20"/>
                          </w:rPr>
                        </w:pPr>
                        <w:r>
                          <w:rPr>
                            <w:sz w:val="20"/>
                          </w:rPr>
                          <w:t>2070101</w:t>
                        </w:r>
                      </w:p>
                    </w:tc>
                    <w:tc>
                      <w:tcPr>
                        <w:tcW w:w="1376" w:type="dxa"/>
                        <w:tcBorders>
                          <w:top w:val="single" w:color="000000" w:sz="4" w:space="0"/>
                          <w:left w:val="single" w:color="000000" w:sz="4" w:space="0"/>
                          <w:bottom w:val="single" w:color="000000" w:sz="4" w:space="0"/>
                          <w:right w:val="single" w:color="000000" w:sz="4" w:space="0"/>
                        </w:tcBorders>
                      </w:tcPr>
                      <w:p>
                        <w:pPr>
                          <w:pStyle w:val="11"/>
                          <w:spacing w:before="113"/>
                          <w:ind w:left="293"/>
                          <w:rPr>
                            <w:sz w:val="20"/>
                          </w:rPr>
                        </w:pPr>
                        <w:r>
                          <w:rPr>
                            <w:sz w:val="20"/>
                          </w:rPr>
                          <w:t>行政运行</w:t>
                        </w:r>
                      </w:p>
                    </w:tc>
                    <w:tc>
                      <w:tcPr>
                        <w:tcW w:w="1904" w:type="dxa"/>
                        <w:tcBorders>
                          <w:top w:val="single" w:color="000000" w:sz="4" w:space="0"/>
                          <w:left w:val="single" w:color="000000" w:sz="4" w:space="0"/>
                          <w:bottom w:val="single" w:color="000000" w:sz="4" w:space="0"/>
                          <w:right w:val="single" w:color="000000" w:sz="4" w:space="0"/>
                        </w:tcBorders>
                      </w:tcPr>
                      <w:p>
                        <w:pPr>
                          <w:pStyle w:val="11"/>
                          <w:spacing w:before="113"/>
                          <w:ind w:left="684" w:right="667"/>
                          <w:jc w:val="center"/>
                          <w:rPr>
                            <w:sz w:val="20"/>
                          </w:rPr>
                        </w:pPr>
                        <w:r>
                          <w:rPr>
                            <w:sz w:val="20"/>
                          </w:rPr>
                          <w:t>371.5</w:t>
                        </w:r>
                      </w:p>
                    </w:tc>
                    <w:tc>
                      <w:tcPr>
                        <w:tcW w:w="1904" w:type="dxa"/>
                        <w:tcBorders>
                          <w:top w:val="single" w:color="000000" w:sz="4" w:space="0"/>
                          <w:left w:val="single" w:color="000000" w:sz="4" w:space="0"/>
                          <w:bottom w:val="single" w:color="000000" w:sz="4" w:space="0"/>
                          <w:right w:val="single" w:color="000000" w:sz="4" w:space="0"/>
                        </w:tcBorders>
                      </w:tcPr>
                      <w:p>
                        <w:pPr>
                          <w:pStyle w:val="11"/>
                          <w:spacing w:before="113"/>
                          <w:ind w:left="685" w:right="665"/>
                          <w:jc w:val="center"/>
                          <w:rPr>
                            <w:sz w:val="20"/>
                          </w:rPr>
                        </w:pPr>
                        <w:r>
                          <w:rPr>
                            <w:sz w:val="20"/>
                          </w:rPr>
                          <w:t>371.5</w:t>
                        </w: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1"/>
                          <w:rPr>
                            <w:rFonts w:hint="default" w:ascii="Times New Roman" w:eastAsia="宋体"/>
                            <w:sz w:val="20"/>
                            <w:lang w:val="en-US" w:eastAsia="zh-CN"/>
                          </w:rPr>
                        </w:pPr>
                        <w:r>
                          <w:rPr>
                            <w:rFonts w:hint="eastAsia" w:ascii="Times New Roman"/>
                            <w:sz w:val="20"/>
                            <w:lang w:val="en-US" w:eastAsia="zh-CN"/>
                          </w:rPr>
                          <w:t>2080505</w:t>
                        </w:r>
                      </w:p>
                    </w:tc>
                    <w:tc>
                      <w:tcPr>
                        <w:tcW w:w="13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r>
                          <w:rPr>
                            <w:rFonts w:hint="eastAsia" w:ascii="宋体" w:hAnsi="宋体" w:cs="宋体"/>
                            <w:color w:val="000000"/>
                            <w:sz w:val="20"/>
                            <w:szCs w:val="20"/>
                          </w:rPr>
                          <w:t>机关事业单位基本养老保险缴费支出</w:t>
                        </w: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1"/>
                          <w:rPr>
                            <w:rFonts w:hint="default" w:ascii="Times New Roman" w:eastAsia="宋体"/>
                            <w:sz w:val="20"/>
                            <w:lang w:val="en-US" w:eastAsia="zh-CN"/>
                          </w:rPr>
                        </w:pPr>
                        <w:r>
                          <w:rPr>
                            <w:rFonts w:hint="eastAsia" w:ascii="Times New Roman"/>
                            <w:sz w:val="20"/>
                            <w:lang w:val="en-US" w:eastAsia="zh-CN"/>
                          </w:rPr>
                          <w:t>2080801</w:t>
                        </w:r>
                      </w:p>
                    </w:tc>
                    <w:tc>
                      <w:tcPr>
                        <w:tcW w:w="13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r>
                          <w:rPr>
                            <w:rFonts w:hint="eastAsia" w:ascii="宋体" w:hAnsi="宋体" w:cs="宋体"/>
                            <w:color w:val="000000"/>
                            <w:sz w:val="20"/>
                            <w:szCs w:val="20"/>
                          </w:rPr>
                          <w:t>死亡抚恤</w:t>
                        </w: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1"/>
                          <w:rPr>
                            <w:rFonts w:hint="default" w:ascii="Times New Roman" w:eastAsia="宋体"/>
                            <w:sz w:val="20"/>
                            <w:lang w:val="en-US" w:eastAsia="zh-CN"/>
                          </w:rPr>
                        </w:pPr>
                        <w:r>
                          <w:rPr>
                            <w:rFonts w:hint="eastAsia" w:ascii="Times New Roman"/>
                            <w:sz w:val="20"/>
                            <w:lang w:val="en-US" w:eastAsia="zh-CN"/>
                          </w:rPr>
                          <w:t>2101101</w:t>
                        </w:r>
                      </w:p>
                    </w:tc>
                    <w:tc>
                      <w:tcPr>
                        <w:tcW w:w="13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r>
                          <w:rPr>
                            <w:rFonts w:hint="eastAsia" w:ascii="宋体" w:hAnsi="宋体" w:cs="宋体"/>
                            <w:color w:val="000000"/>
                            <w:sz w:val="20"/>
                            <w:szCs w:val="20"/>
                          </w:rPr>
                          <w:t>行政单位医疗</w:t>
                        </w: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1"/>
                          <w:rPr>
                            <w:rFonts w:hint="default" w:ascii="Times New Roman" w:eastAsia="宋体"/>
                            <w:sz w:val="20"/>
                            <w:lang w:val="en-US" w:eastAsia="zh-CN"/>
                          </w:rPr>
                        </w:pPr>
                        <w:r>
                          <w:rPr>
                            <w:rFonts w:hint="eastAsia" w:ascii="Times New Roman"/>
                            <w:sz w:val="20"/>
                            <w:lang w:val="en-US" w:eastAsia="zh-CN"/>
                          </w:rPr>
                          <w:t>2210201</w:t>
                        </w:r>
                      </w:p>
                    </w:tc>
                    <w:tc>
                      <w:tcPr>
                        <w:tcW w:w="13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r>
                          <w:rPr>
                            <w:rFonts w:hint="eastAsia" w:ascii="宋体" w:hAnsi="宋体" w:cs="宋体"/>
                            <w:color w:val="000000"/>
                            <w:sz w:val="20"/>
                            <w:szCs w:val="20"/>
                          </w:rPr>
                          <w:t>住房公积金</w:t>
                        </w: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909"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right w:val="single" w:color="000000" w:sz="4" w:space="0"/>
                        </w:tcBorders>
                      </w:tcPr>
                      <w:p>
                        <w:pPr>
                          <w:pStyle w:val="11"/>
                          <w:rPr>
                            <w:rFonts w:ascii="Times New Roman"/>
                            <w:sz w:val="20"/>
                          </w:rPr>
                        </w:pPr>
                      </w:p>
                    </w:tc>
                    <w:tc>
                      <w:tcPr>
                        <w:tcW w:w="1376" w:type="dxa"/>
                        <w:tcBorders>
                          <w:top w:val="single" w:color="000000" w:sz="4" w:space="0"/>
                          <w:left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right w:val="single" w:color="000000" w:sz="4" w:space="0"/>
                        </w:tcBorders>
                      </w:tcPr>
                      <w:p>
                        <w:pPr>
                          <w:pStyle w:val="11"/>
                          <w:rPr>
                            <w:rFonts w:ascii="Times New Roman"/>
                            <w:sz w:val="20"/>
                          </w:rPr>
                        </w:pPr>
                      </w:p>
                    </w:tc>
                    <w:tc>
                      <w:tcPr>
                        <w:tcW w:w="1904" w:type="dxa"/>
                        <w:tcBorders>
                          <w:top w:val="single" w:color="000000" w:sz="4" w:space="0"/>
                          <w:left w:val="single" w:color="000000" w:sz="4" w:space="0"/>
                          <w:right w:val="single" w:color="000000" w:sz="4" w:space="0"/>
                        </w:tcBorders>
                      </w:tcPr>
                      <w:p>
                        <w:pPr>
                          <w:pStyle w:val="11"/>
                          <w:rPr>
                            <w:rFonts w:ascii="Times New Roman"/>
                            <w:sz w:val="20"/>
                          </w:rPr>
                        </w:pPr>
                      </w:p>
                    </w:tc>
                    <w:tc>
                      <w:tcPr>
                        <w:tcW w:w="1909" w:type="dxa"/>
                        <w:tcBorders>
                          <w:top w:val="single" w:color="000000" w:sz="4" w:space="0"/>
                          <w:left w:val="single" w:color="000000" w:sz="4" w:space="0"/>
                        </w:tcBorders>
                      </w:tcPr>
                      <w:p>
                        <w:pPr>
                          <w:pStyle w:val="11"/>
                          <w:rPr>
                            <w:rFonts w:ascii="Times New Roman"/>
                            <w:sz w:val="20"/>
                          </w:rPr>
                        </w:pPr>
                      </w:p>
                    </w:tc>
                  </w:tr>
                </w:tbl>
                <w:p>
                  <w:pPr>
                    <w:pStyle w:val="5"/>
                  </w:pPr>
                </w:p>
              </w:txbxContent>
            </v:textbox>
          </v:shape>
        </w:pict>
      </w:r>
      <w:r>
        <w:rPr>
          <w:spacing w:val="-13"/>
          <w:w w:val="95"/>
          <w:sz w:val="20"/>
        </w:rPr>
        <w:t xml:space="preserve">公开 </w:t>
      </w:r>
      <w:r>
        <w:rPr>
          <w:w w:val="95"/>
          <w:sz w:val="20"/>
        </w:rPr>
        <w:t>03</w:t>
      </w:r>
      <w:r>
        <w:rPr>
          <w:spacing w:val="-19"/>
          <w:w w:val="95"/>
          <w:sz w:val="20"/>
        </w:rPr>
        <w:t xml:space="preserve"> 表</w:t>
      </w:r>
      <w:r>
        <w:rPr>
          <w:spacing w:val="-2"/>
          <w:sz w:val="20"/>
        </w:rPr>
        <w:t>单位：万元</w:t>
      </w:r>
    </w:p>
    <w:p>
      <w:pPr>
        <w:spacing w:after="0" w:line="307" w:lineRule="auto"/>
        <w:jc w:val="left"/>
        <w:rPr>
          <w:sz w:val="20"/>
        </w:rPr>
        <w:sectPr>
          <w:type w:val="continuous"/>
          <w:pgSz w:w="16840" w:h="11910" w:orient="landscape"/>
          <w:pgMar w:top="1580" w:right="1280" w:bottom="1160" w:left="1300" w:header="720" w:footer="720" w:gutter="0"/>
          <w:cols w:equalWidth="0" w:num="3">
            <w:col w:w="2979" w:space="3201"/>
            <w:col w:w="1779" w:space="4999"/>
            <w:col w:w="1302"/>
          </w:cols>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6"/>
        <w:rPr>
          <w:sz w:val="18"/>
        </w:rPr>
      </w:pPr>
    </w:p>
    <w:p>
      <w:pPr>
        <w:spacing w:before="71"/>
        <w:ind w:left="140" w:right="0" w:firstLine="0"/>
        <w:jc w:val="left"/>
        <w:rPr>
          <w:sz w:val="20"/>
        </w:rPr>
      </w:pPr>
      <w:r>
        <w:rPr>
          <w:sz w:val="20"/>
        </w:rPr>
        <w:t>注：本表反映部门本年度各项支出情况。本表金额转换为万元时，因四舍五入可能存在尾差。</w:t>
      </w:r>
    </w:p>
    <w:p>
      <w:pPr>
        <w:spacing w:after="0"/>
        <w:jc w:val="left"/>
        <w:rPr>
          <w:sz w:val="20"/>
        </w:rPr>
        <w:sectPr>
          <w:type w:val="continuous"/>
          <w:pgSz w:w="16840" w:h="11910" w:orient="landscape"/>
          <w:pgMar w:top="1580" w:right="1280" w:bottom="1160" w:left="1300" w:header="720" w:footer="720" w:gutter="0"/>
          <w:cols w:space="720" w:num="1"/>
        </w:sectPr>
      </w:pPr>
    </w:p>
    <w:p>
      <w:pPr>
        <w:pStyle w:val="5"/>
        <w:rPr>
          <w:sz w:val="20"/>
        </w:rPr>
      </w:pPr>
    </w:p>
    <w:p>
      <w:pPr>
        <w:pStyle w:val="5"/>
        <w:rPr>
          <w:sz w:val="20"/>
        </w:rPr>
      </w:pPr>
    </w:p>
    <w:p>
      <w:pPr>
        <w:pStyle w:val="5"/>
        <w:spacing w:before="5"/>
        <w:rPr>
          <w:sz w:val="15"/>
        </w:rPr>
      </w:pPr>
    </w:p>
    <w:p>
      <w:pPr>
        <w:spacing w:after="0"/>
        <w:rPr>
          <w:sz w:val="15"/>
        </w:rPr>
        <w:sectPr>
          <w:footerReference r:id="rId7" w:type="default"/>
          <w:pgSz w:w="16840" w:h="11910" w:orient="landscape"/>
          <w:pgMar w:top="1100" w:right="1280" w:bottom="880" w:left="1300" w:header="0" w:footer="697" w:gutter="0"/>
          <w:cols w:space="720" w:num="1"/>
        </w:sectPr>
      </w:pPr>
    </w:p>
    <w:p>
      <w:pPr>
        <w:pStyle w:val="5"/>
        <w:spacing w:before="102"/>
        <w:ind w:left="5199"/>
      </w:pPr>
      <w:r>
        <w:rPr>
          <w:spacing w:val="-1"/>
        </w:rPr>
        <w:t>财政拨款收入支出决算总表</w:t>
      </w:r>
    </w:p>
    <w:p>
      <w:pPr>
        <w:pStyle w:val="5"/>
        <w:rPr>
          <w:sz w:val="20"/>
        </w:rPr>
      </w:pPr>
      <w:r>
        <w:br w:type="column"/>
      </w:r>
    </w:p>
    <w:p>
      <w:pPr>
        <w:pStyle w:val="5"/>
        <w:rPr>
          <w:sz w:val="20"/>
        </w:rPr>
      </w:pPr>
    </w:p>
    <w:p>
      <w:pPr>
        <w:spacing w:before="153"/>
        <w:ind w:left="0" w:right="160" w:firstLine="0"/>
        <w:jc w:val="right"/>
        <w:rPr>
          <w:sz w:val="20"/>
        </w:rPr>
      </w:pPr>
      <w:r>
        <w:rPr>
          <w:spacing w:val="-9"/>
          <w:w w:val="95"/>
          <w:sz w:val="20"/>
        </w:rPr>
        <w:t xml:space="preserve">公开 </w:t>
      </w:r>
      <w:r>
        <w:rPr>
          <w:w w:val="95"/>
          <w:sz w:val="20"/>
        </w:rPr>
        <w:t>04</w:t>
      </w:r>
      <w:r>
        <w:rPr>
          <w:spacing w:val="-14"/>
          <w:w w:val="95"/>
          <w:sz w:val="20"/>
        </w:rPr>
        <w:t xml:space="preserve"> 表</w:t>
      </w:r>
    </w:p>
    <w:p>
      <w:pPr>
        <w:spacing w:after="0"/>
        <w:jc w:val="right"/>
        <w:rPr>
          <w:sz w:val="20"/>
        </w:rPr>
        <w:sectPr>
          <w:type w:val="continuous"/>
          <w:pgSz w:w="16840" w:h="11910" w:orient="landscape"/>
          <w:pgMar w:top="1580" w:right="1280" w:bottom="1160" w:left="1300" w:header="720" w:footer="720" w:gutter="0"/>
          <w:cols w:equalWidth="0" w:num="2">
            <w:col w:w="9039" w:space="40"/>
            <w:col w:w="5181"/>
          </w:cols>
        </w:sectPr>
      </w:pPr>
    </w:p>
    <w:p>
      <w:pPr>
        <w:tabs>
          <w:tab w:val="left" w:pos="13097"/>
        </w:tabs>
        <w:spacing w:before="73" w:after="26"/>
        <w:ind w:left="140" w:right="0" w:firstLine="0"/>
        <w:jc w:val="left"/>
        <w:rPr>
          <w:sz w:val="20"/>
        </w:rPr>
      </w:pPr>
      <w:r>
        <w:rPr>
          <w:sz w:val="20"/>
        </w:rPr>
        <w:t>部门：罗山县文化广电和旅游局</w:t>
      </w:r>
      <w:r>
        <w:rPr>
          <w:sz w:val="20"/>
        </w:rPr>
        <w:tab/>
      </w:r>
      <w:r>
        <w:rPr>
          <w:sz w:val="20"/>
        </w:rPr>
        <w:t>单位：万元</w:t>
      </w:r>
    </w:p>
    <w:tbl>
      <w:tblPr>
        <w:tblStyle w:val="7"/>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94"/>
        <w:gridCol w:w="720"/>
        <w:gridCol w:w="1210"/>
        <w:gridCol w:w="3400"/>
        <w:gridCol w:w="597"/>
        <w:gridCol w:w="708"/>
        <w:gridCol w:w="1679"/>
        <w:gridCol w:w="1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5924" w:type="dxa"/>
            <w:gridSpan w:val="3"/>
            <w:tcBorders>
              <w:bottom w:val="single" w:color="000000" w:sz="4" w:space="0"/>
              <w:right w:val="single" w:color="000000" w:sz="4" w:space="0"/>
            </w:tcBorders>
          </w:tcPr>
          <w:p>
            <w:pPr>
              <w:pStyle w:val="11"/>
              <w:spacing w:before="89"/>
              <w:ind w:left="2751" w:right="2737"/>
              <w:jc w:val="center"/>
              <w:rPr>
                <w:sz w:val="20"/>
              </w:rPr>
            </w:pPr>
            <w:r>
              <w:rPr>
                <w:w w:val="95"/>
                <w:sz w:val="20"/>
              </w:rPr>
              <w:t>收入</w:t>
            </w:r>
          </w:p>
        </w:tc>
        <w:tc>
          <w:tcPr>
            <w:tcW w:w="8064" w:type="dxa"/>
            <w:gridSpan w:val="5"/>
            <w:tcBorders>
              <w:left w:val="single" w:color="000000" w:sz="4" w:space="0"/>
              <w:bottom w:val="single" w:color="000000" w:sz="4" w:space="0"/>
              <w:right w:val="single" w:color="000000" w:sz="4" w:space="0"/>
            </w:tcBorders>
          </w:tcPr>
          <w:p>
            <w:pPr>
              <w:pStyle w:val="11"/>
              <w:spacing w:before="89"/>
              <w:ind w:left="3826" w:right="3808"/>
              <w:jc w:val="center"/>
              <w:rPr>
                <w:sz w:val="20"/>
              </w:rPr>
            </w:pPr>
            <w:r>
              <w:rPr>
                <w:w w:val="95"/>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5" w:hRule="atLeast"/>
        </w:trPr>
        <w:tc>
          <w:tcPr>
            <w:tcW w:w="3994" w:type="dxa"/>
            <w:tcBorders>
              <w:top w:val="single" w:color="000000" w:sz="4" w:space="0"/>
              <w:bottom w:val="single" w:color="000000" w:sz="4" w:space="0"/>
              <w:right w:val="single" w:color="000000" w:sz="4" w:space="0"/>
            </w:tcBorders>
          </w:tcPr>
          <w:p>
            <w:pPr>
              <w:pStyle w:val="11"/>
              <w:spacing w:before="9"/>
              <w:rPr>
                <w:sz w:val="15"/>
              </w:rPr>
            </w:pPr>
          </w:p>
          <w:p>
            <w:pPr>
              <w:pStyle w:val="11"/>
              <w:tabs>
                <w:tab w:val="left" w:pos="612"/>
              </w:tabs>
              <w:spacing w:before="1"/>
              <w:ind w:left="12"/>
              <w:jc w:val="center"/>
              <w:rPr>
                <w:sz w:val="20"/>
              </w:rPr>
            </w:pPr>
            <w:r>
              <w:rPr>
                <w:sz w:val="20"/>
              </w:rPr>
              <w:t>项</w:t>
            </w:r>
            <w:r>
              <w:rPr>
                <w:sz w:val="20"/>
              </w:rPr>
              <w:tab/>
            </w:r>
            <w:r>
              <w:rPr>
                <w:sz w:val="20"/>
              </w:rPr>
              <w:t>目</w:t>
            </w: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9"/>
              <w:rPr>
                <w:sz w:val="15"/>
              </w:rPr>
            </w:pPr>
          </w:p>
          <w:p>
            <w:pPr>
              <w:pStyle w:val="11"/>
              <w:spacing w:before="1"/>
              <w:ind w:left="154" w:right="135"/>
              <w:jc w:val="center"/>
              <w:rPr>
                <w:sz w:val="20"/>
              </w:rPr>
            </w:pPr>
            <w:r>
              <w:rPr>
                <w:w w:val="95"/>
                <w:sz w:val="20"/>
              </w:rPr>
              <w:t>行次</w:t>
            </w:r>
          </w:p>
        </w:tc>
        <w:tc>
          <w:tcPr>
            <w:tcW w:w="1210" w:type="dxa"/>
            <w:tcBorders>
              <w:top w:val="single" w:color="000000" w:sz="4" w:space="0"/>
              <w:left w:val="single" w:color="000000" w:sz="4" w:space="0"/>
              <w:bottom w:val="single" w:color="000000" w:sz="4" w:space="0"/>
              <w:right w:val="single" w:color="000000" w:sz="4" w:space="0"/>
            </w:tcBorders>
          </w:tcPr>
          <w:p>
            <w:pPr>
              <w:pStyle w:val="11"/>
              <w:spacing w:before="9"/>
              <w:rPr>
                <w:sz w:val="15"/>
              </w:rPr>
            </w:pPr>
          </w:p>
          <w:p>
            <w:pPr>
              <w:pStyle w:val="11"/>
              <w:spacing w:before="1"/>
              <w:ind w:left="338" w:right="320"/>
              <w:jc w:val="center"/>
              <w:rPr>
                <w:sz w:val="20"/>
              </w:rPr>
            </w:pPr>
            <w:r>
              <w:rPr>
                <w:w w:val="95"/>
                <w:sz w:val="20"/>
              </w:rPr>
              <w:t>金额</w:t>
            </w: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9"/>
              <w:rPr>
                <w:sz w:val="15"/>
              </w:rPr>
            </w:pPr>
          </w:p>
          <w:p>
            <w:pPr>
              <w:pStyle w:val="11"/>
              <w:tabs>
                <w:tab w:val="left" w:pos="619"/>
              </w:tabs>
              <w:spacing w:before="1"/>
              <w:ind w:left="19"/>
              <w:jc w:val="center"/>
              <w:rPr>
                <w:sz w:val="20"/>
              </w:rPr>
            </w:pPr>
            <w:r>
              <w:rPr>
                <w:sz w:val="20"/>
              </w:rPr>
              <w:t>项</w:t>
            </w:r>
            <w:r>
              <w:rPr>
                <w:sz w:val="20"/>
              </w:rPr>
              <w:tab/>
            </w:r>
            <w:r>
              <w:rPr>
                <w:sz w:val="20"/>
              </w:rPr>
              <w:t>目</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9"/>
              <w:rPr>
                <w:sz w:val="15"/>
              </w:rPr>
            </w:pPr>
          </w:p>
          <w:p>
            <w:pPr>
              <w:pStyle w:val="11"/>
              <w:spacing w:before="1"/>
              <w:ind w:left="92" w:right="74"/>
              <w:jc w:val="center"/>
              <w:rPr>
                <w:sz w:val="20"/>
              </w:rPr>
            </w:pPr>
            <w:r>
              <w:rPr>
                <w:w w:val="95"/>
                <w:sz w:val="20"/>
              </w:rPr>
              <w:t>行次</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9"/>
              <w:rPr>
                <w:sz w:val="15"/>
              </w:rPr>
            </w:pPr>
          </w:p>
          <w:p>
            <w:pPr>
              <w:pStyle w:val="11"/>
              <w:spacing w:before="1"/>
              <w:ind w:left="37" w:right="19"/>
              <w:jc w:val="center"/>
              <w:rPr>
                <w:sz w:val="20"/>
              </w:rPr>
            </w:pPr>
            <w:r>
              <w:rPr>
                <w:w w:val="95"/>
                <w:sz w:val="20"/>
              </w:rPr>
              <w:t>合计</w:t>
            </w:r>
          </w:p>
        </w:tc>
        <w:tc>
          <w:tcPr>
            <w:tcW w:w="1679" w:type="dxa"/>
            <w:tcBorders>
              <w:top w:val="single" w:color="000000" w:sz="4" w:space="0"/>
              <w:left w:val="single" w:color="000000" w:sz="4" w:space="0"/>
              <w:bottom w:val="single" w:color="000000" w:sz="4" w:space="0"/>
              <w:right w:val="single" w:color="000000" w:sz="4" w:space="0"/>
            </w:tcBorders>
          </w:tcPr>
          <w:p>
            <w:pPr>
              <w:pStyle w:val="11"/>
              <w:spacing w:before="46"/>
              <w:ind w:left="23" w:right="6"/>
              <w:jc w:val="center"/>
              <w:rPr>
                <w:sz w:val="20"/>
              </w:rPr>
            </w:pPr>
            <w:r>
              <w:rPr>
                <w:sz w:val="20"/>
              </w:rPr>
              <w:t>一般公共预算财政</w:t>
            </w:r>
          </w:p>
          <w:p>
            <w:pPr>
              <w:pStyle w:val="11"/>
              <w:spacing w:before="55"/>
              <w:ind w:left="23" w:right="6"/>
              <w:jc w:val="center"/>
              <w:rPr>
                <w:sz w:val="20"/>
              </w:rPr>
            </w:pPr>
            <w:r>
              <w:rPr>
                <w:w w:val="95"/>
                <w:sz w:val="20"/>
              </w:rPr>
              <w:t>拨款</w:t>
            </w:r>
          </w:p>
        </w:tc>
        <w:tc>
          <w:tcPr>
            <w:tcW w:w="1680" w:type="dxa"/>
            <w:tcBorders>
              <w:top w:val="single" w:color="000000" w:sz="4" w:space="0"/>
              <w:left w:val="single" w:color="000000" w:sz="4" w:space="0"/>
              <w:bottom w:val="single" w:color="000000" w:sz="4" w:space="0"/>
            </w:tcBorders>
          </w:tcPr>
          <w:p>
            <w:pPr>
              <w:pStyle w:val="11"/>
              <w:spacing w:before="46"/>
              <w:ind w:left="24" w:right="1"/>
              <w:jc w:val="center"/>
              <w:rPr>
                <w:sz w:val="20"/>
              </w:rPr>
            </w:pPr>
            <w:r>
              <w:rPr>
                <w:sz w:val="20"/>
              </w:rPr>
              <w:t>政府性基金预算财</w:t>
            </w:r>
          </w:p>
          <w:p>
            <w:pPr>
              <w:pStyle w:val="11"/>
              <w:spacing w:before="55"/>
              <w:ind w:left="24" w:right="1"/>
              <w:jc w:val="center"/>
              <w:rPr>
                <w:sz w:val="20"/>
              </w:rPr>
            </w:pPr>
            <w:r>
              <w:rPr>
                <w:sz w:val="20"/>
              </w:rPr>
              <w:t>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3994" w:type="dxa"/>
            <w:tcBorders>
              <w:top w:val="single" w:color="000000" w:sz="4" w:space="0"/>
              <w:bottom w:val="single" w:color="000000" w:sz="4" w:space="0"/>
              <w:right w:val="single" w:color="000000" w:sz="4" w:space="0"/>
            </w:tcBorders>
          </w:tcPr>
          <w:p>
            <w:pPr>
              <w:pStyle w:val="11"/>
              <w:tabs>
                <w:tab w:val="left" w:pos="612"/>
              </w:tabs>
              <w:spacing w:before="89"/>
              <w:ind w:left="12"/>
              <w:jc w:val="center"/>
              <w:rPr>
                <w:sz w:val="20"/>
              </w:rPr>
            </w:pPr>
            <w:r>
              <w:rPr>
                <w:sz w:val="20"/>
              </w:rPr>
              <w:t>栏</w:t>
            </w:r>
            <w:r>
              <w:rPr>
                <w:sz w:val="20"/>
              </w:rPr>
              <w:tab/>
            </w:r>
            <w:r>
              <w:rPr>
                <w:sz w:val="20"/>
              </w:rPr>
              <w:t>次</w:t>
            </w:r>
          </w:p>
        </w:tc>
        <w:tc>
          <w:tcPr>
            <w:tcW w:w="72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1"/>
              <w:spacing w:before="89"/>
              <w:ind w:left="17"/>
              <w:jc w:val="center"/>
              <w:rPr>
                <w:sz w:val="20"/>
              </w:rPr>
            </w:pPr>
            <w:r>
              <w:rPr>
                <w:w w:val="99"/>
                <w:sz w:val="20"/>
              </w:rPr>
              <w:t>1</w:t>
            </w:r>
          </w:p>
        </w:tc>
        <w:tc>
          <w:tcPr>
            <w:tcW w:w="3400" w:type="dxa"/>
            <w:tcBorders>
              <w:top w:val="single" w:color="000000" w:sz="4" w:space="0"/>
              <w:left w:val="single" w:color="000000" w:sz="4" w:space="0"/>
              <w:bottom w:val="single" w:color="000000" w:sz="4" w:space="0"/>
              <w:right w:val="single" w:color="000000" w:sz="4" w:space="0"/>
            </w:tcBorders>
          </w:tcPr>
          <w:p>
            <w:pPr>
              <w:pStyle w:val="11"/>
              <w:tabs>
                <w:tab w:val="left" w:pos="619"/>
              </w:tabs>
              <w:spacing w:before="89"/>
              <w:ind w:left="19"/>
              <w:jc w:val="center"/>
              <w:rPr>
                <w:sz w:val="20"/>
              </w:rPr>
            </w:pPr>
            <w:r>
              <w:rPr>
                <w:sz w:val="20"/>
              </w:rPr>
              <w:t>栏</w:t>
            </w:r>
            <w:r>
              <w:rPr>
                <w:sz w:val="20"/>
              </w:rPr>
              <w:tab/>
            </w:r>
            <w:r>
              <w:rPr>
                <w:sz w:val="20"/>
              </w:rPr>
              <w:t>次</w:t>
            </w:r>
          </w:p>
        </w:tc>
        <w:tc>
          <w:tcPr>
            <w:tcW w:w="59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89"/>
              <w:ind w:left="17"/>
              <w:jc w:val="center"/>
              <w:rPr>
                <w:sz w:val="20"/>
              </w:rPr>
            </w:pPr>
            <w:r>
              <w:rPr>
                <w:w w:val="99"/>
                <w:sz w:val="20"/>
              </w:rPr>
              <w:t>2</w:t>
            </w:r>
          </w:p>
        </w:tc>
        <w:tc>
          <w:tcPr>
            <w:tcW w:w="1679" w:type="dxa"/>
            <w:tcBorders>
              <w:top w:val="single" w:color="000000" w:sz="4" w:space="0"/>
              <w:left w:val="single" w:color="000000" w:sz="4" w:space="0"/>
              <w:bottom w:val="single" w:color="000000" w:sz="4" w:space="0"/>
              <w:right w:val="single" w:color="000000" w:sz="4" w:space="0"/>
            </w:tcBorders>
          </w:tcPr>
          <w:p>
            <w:pPr>
              <w:pStyle w:val="11"/>
              <w:spacing w:before="89"/>
              <w:ind w:left="16"/>
              <w:jc w:val="center"/>
              <w:rPr>
                <w:sz w:val="20"/>
              </w:rPr>
            </w:pPr>
            <w:r>
              <w:rPr>
                <w:w w:val="99"/>
                <w:sz w:val="20"/>
              </w:rPr>
              <w:t>3</w:t>
            </w:r>
          </w:p>
        </w:tc>
        <w:tc>
          <w:tcPr>
            <w:tcW w:w="1680" w:type="dxa"/>
            <w:tcBorders>
              <w:top w:val="single" w:color="000000" w:sz="4" w:space="0"/>
              <w:left w:val="single" w:color="000000" w:sz="4" w:space="0"/>
              <w:bottom w:val="single" w:color="000000" w:sz="4" w:space="0"/>
            </w:tcBorders>
          </w:tcPr>
          <w:p>
            <w:pPr>
              <w:pStyle w:val="11"/>
              <w:spacing w:before="89"/>
              <w:ind w:left="22"/>
              <w:jc w:val="center"/>
              <w:rPr>
                <w:sz w:val="20"/>
              </w:rPr>
            </w:pPr>
            <w:r>
              <w:rPr>
                <w:w w:val="99"/>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 w:hRule="atLeast"/>
        </w:trPr>
        <w:tc>
          <w:tcPr>
            <w:tcW w:w="3994" w:type="dxa"/>
            <w:tcBorders>
              <w:top w:val="single" w:color="000000" w:sz="4" w:space="0"/>
              <w:bottom w:val="single" w:color="000000" w:sz="4" w:space="0"/>
              <w:right w:val="single" w:color="000000" w:sz="4" w:space="0"/>
            </w:tcBorders>
          </w:tcPr>
          <w:p>
            <w:pPr>
              <w:pStyle w:val="11"/>
              <w:spacing w:before="89"/>
              <w:ind w:left="14"/>
              <w:rPr>
                <w:sz w:val="20"/>
              </w:rPr>
            </w:pPr>
            <w:r>
              <w:rPr>
                <w:sz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89"/>
              <w:ind w:left="18"/>
              <w:jc w:val="center"/>
              <w:rPr>
                <w:sz w:val="20"/>
              </w:rPr>
            </w:pPr>
            <w:r>
              <w:rPr>
                <w:w w:val="99"/>
                <w:sz w:val="20"/>
              </w:rPr>
              <w:t>1</w:t>
            </w:r>
          </w:p>
        </w:tc>
        <w:tc>
          <w:tcPr>
            <w:tcW w:w="1210" w:type="dxa"/>
            <w:tcBorders>
              <w:top w:val="single" w:color="000000" w:sz="4" w:space="0"/>
              <w:left w:val="single" w:color="000000" w:sz="4" w:space="0"/>
              <w:bottom w:val="single" w:color="000000" w:sz="4" w:space="0"/>
              <w:right w:val="single" w:color="000000" w:sz="4" w:space="0"/>
            </w:tcBorders>
          </w:tcPr>
          <w:p>
            <w:pPr>
              <w:pStyle w:val="11"/>
              <w:spacing w:before="87"/>
              <w:ind w:left="340" w:right="320"/>
              <w:jc w:val="center"/>
              <w:rPr>
                <w:sz w:val="20"/>
              </w:rPr>
            </w:pPr>
            <w:r>
              <w:rPr>
                <w:sz w:val="20"/>
              </w:rPr>
              <w:t>371.5</w:t>
            </w: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89"/>
              <w:ind w:left="18"/>
              <w:rPr>
                <w:sz w:val="20"/>
              </w:rPr>
            </w:pPr>
            <w:r>
              <w:rPr>
                <w:sz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89"/>
              <w:ind w:left="91" w:right="74"/>
              <w:jc w:val="center"/>
              <w:rPr>
                <w:sz w:val="20"/>
              </w:rPr>
            </w:pPr>
            <w:r>
              <w:rPr>
                <w:sz w:val="20"/>
              </w:rPr>
              <w:t>15</w:t>
            </w:r>
          </w:p>
        </w:tc>
        <w:tc>
          <w:tcPr>
            <w:tcW w:w="70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3994" w:type="dxa"/>
            <w:tcBorders>
              <w:top w:val="single" w:color="000000" w:sz="4" w:space="0"/>
              <w:bottom w:val="single" w:color="000000" w:sz="4" w:space="0"/>
              <w:right w:val="single" w:color="000000" w:sz="4" w:space="0"/>
            </w:tcBorders>
          </w:tcPr>
          <w:p>
            <w:pPr>
              <w:pStyle w:val="11"/>
              <w:spacing w:before="90"/>
              <w:ind w:left="14"/>
              <w:rPr>
                <w:sz w:val="20"/>
              </w:rPr>
            </w:pPr>
            <w:r>
              <w:rPr>
                <w:sz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90"/>
              <w:ind w:left="18"/>
              <w:jc w:val="center"/>
              <w:rPr>
                <w:sz w:val="20"/>
              </w:rPr>
            </w:pPr>
            <w:r>
              <w:rPr>
                <w:w w:val="99"/>
                <w:sz w:val="20"/>
              </w:rPr>
              <w:t>2</w:t>
            </w: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90"/>
              <w:ind w:left="18"/>
              <w:rPr>
                <w:sz w:val="20"/>
              </w:rPr>
            </w:pPr>
            <w:r>
              <w:rPr>
                <w:sz w:val="20"/>
              </w:rPr>
              <w:t>二、外交支出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90"/>
              <w:ind w:left="91" w:right="74"/>
              <w:jc w:val="center"/>
              <w:rPr>
                <w:sz w:val="20"/>
              </w:rPr>
            </w:pPr>
            <w:r>
              <w:rPr>
                <w:sz w:val="20"/>
              </w:rPr>
              <w:t>16</w:t>
            </w:r>
          </w:p>
        </w:tc>
        <w:tc>
          <w:tcPr>
            <w:tcW w:w="70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 w:hRule="atLeast"/>
        </w:trPr>
        <w:tc>
          <w:tcPr>
            <w:tcW w:w="3994" w:type="dxa"/>
            <w:tcBorders>
              <w:top w:val="single" w:color="000000" w:sz="4" w:space="0"/>
              <w:bottom w:val="single" w:color="000000" w:sz="4" w:space="0"/>
              <w:right w:val="single" w:color="000000" w:sz="4" w:space="0"/>
            </w:tcBorders>
          </w:tcPr>
          <w:p>
            <w:pPr>
              <w:pStyle w:val="11"/>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90"/>
              <w:ind w:left="18"/>
              <w:jc w:val="center"/>
              <w:rPr>
                <w:sz w:val="20"/>
              </w:rPr>
            </w:pPr>
            <w:r>
              <w:rPr>
                <w:w w:val="99"/>
                <w:sz w:val="20"/>
              </w:rPr>
              <w:t>3</w:t>
            </w: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90"/>
              <w:ind w:left="18"/>
              <w:rPr>
                <w:sz w:val="20"/>
              </w:rPr>
            </w:pPr>
            <w:r>
              <w:rPr>
                <w:sz w:val="20"/>
              </w:rPr>
              <w:t>三、国防支出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90"/>
              <w:ind w:left="91" w:right="74"/>
              <w:jc w:val="center"/>
              <w:rPr>
                <w:sz w:val="20"/>
              </w:rPr>
            </w:pPr>
            <w:r>
              <w:rPr>
                <w:sz w:val="20"/>
              </w:rPr>
              <w:t>17</w:t>
            </w:r>
          </w:p>
        </w:tc>
        <w:tc>
          <w:tcPr>
            <w:tcW w:w="70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3994" w:type="dxa"/>
            <w:tcBorders>
              <w:top w:val="single" w:color="000000" w:sz="4" w:space="0"/>
              <w:bottom w:val="single" w:color="000000" w:sz="4" w:space="0"/>
              <w:right w:val="single" w:color="000000" w:sz="4" w:space="0"/>
            </w:tcBorders>
          </w:tcPr>
          <w:p>
            <w:pPr>
              <w:pStyle w:val="11"/>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90"/>
              <w:ind w:left="18"/>
              <w:jc w:val="center"/>
              <w:rPr>
                <w:sz w:val="20"/>
              </w:rPr>
            </w:pPr>
            <w:r>
              <w:rPr>
                <w:w w:val="99"/>
                <w:sz w:val="20"/>
              </w:rPr>
              <w:t>4</w:t>
            </w: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90"/>
              <w:ind w:left="18"/>
              <w:rPr>
                <w:sz w:val="20"/>
              </w:rPr>
            </w:pPr>
            <w:r>
              <w:rPr>
                <w:sz w:val="20"/>
              </w:rPr>
              <w:t>四、公共安全支出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90"/>
              <w:ind w:left="91" w:right="74"/>
              <w:jc w:val="center"/>
              <w:rPr>
                <w:sz w:val="20"/>
              </w:rPr>
            </w:pPr>
            <w:r>
              <w:rPr>
                <w:sz w:val="20"/>
              </w:rPr>
              <w:t>18</w:t>
            </w:r>
          </w:p>
        </w:tc>
        <w:tc>
          <w:tcPr>
            <w:tcW w:w="70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 w:hRule="atLeast"/>
        </w:trPr>
        <w:tc>
          <w:tcPr>
            <w:tcW w:w="3994" w:type="dxa"/>
            <w:tcBorders>
              <w:top w:val="single" w:color="000000" w:sz="4" w:space="0"/>
              <w:bottom w:val="single" w:color="000000" w:sz="4" w:space="0"/>
              <w:right w:val="single" w:color="000000" w:sz="4" w:space="0"/>
            </w:tcBorders>
          </w:tcPr>
          <w:p>
            <w:pPr>
              <w:pStyle w:val="11"/>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88"/>
              <w:ind w:left="18"/>
              <w:jc w:val="center"/>
              <w:rPr>
                <w:sz w:val="20"/>
              </w:rPr>
            </w:pPr>
            <w:r>
              <w:rPr>
                <w:w w:val="99"/>
                <w:sz w:val="20"/>
              </w:rPr>
              <w:t>5</w:t>
            </w: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88"/>
              <w:ind w:left="18"/>
              <w:rPr>
                <w:sz w:val="20"/>
              </w:rPr>
            </w:pPr>
            <w:r>
              <w:rPr>
                <w:sz w:val="20"/>
              </w:rPr>
              <w:t>五、教育支出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88"/>
              <w:ind w:left="91" w:right="74"/>
              <w:jc w:val="center"/>
              <w:rPr>
                <w:sz w:val="20"/>
              </w:rPr>
            </w:pPr>
            <w:r>
              <w:rPr>
                <w:sz w:val="20"/>
              </w:rPr>
              <w:t>19</w:t>
            </w:r>
          </w:p>
        </w:tc>
        <w:tc>
          <w:tcPr>
            <w:tcW w:w="70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3994" w:type="dxa"/>
            <w:tcBorders>
              <w:top w:val="single" w:color="000000" w:sz="4" w:space="0"/>
              <w:bottom w:val="single" w:color="000000" w:sz="4" w:space="0"/>
              <w:right w:val="single" w:color="000000" w:sz="4" w:space="0"/>
            </w:tcBorders>
          </w:tcPr>
          <w:p>
            <w:pPr>
              <w:pStyle w:val="11"/>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88"/>
              <w:ind w:left="18"/>
              <w:jc w:val="center"/>
              <w:rPr>
                <w:sz w:val="20"/>
              </w:rPr>
            </w:pPr>
            <w:r>
              <w:rPr>
                <w:w w:val="99"/>
                <w:sz w:val="20"/>
              </w:rPr>
              <w:t>6</w:t>
            </w: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88"/>
              <w:ind w:left="18"/>
              <w:rPr>
                <w:sz w:val="20"/>
              </w:rPr>
            </w:pPr>
            <w:r>
              <w:rPr>
                <w:sz w:val="20"/>
              </w:rPr>
              <w:t>六、科学技术支出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88"/>
              <w:ind w:left="91" w:right="74"/>
              <w:jc w:val="center"/>
              <w:rPr>
                <w:sz w:val="20"/>
              </w:rPr>
            </w:pPr>
            <w:r>
              <w:rPr>
                <w:sz w:val="20"/>
              </w:rPr>
              <w:t>20</w:t>
            </w:r>
          </w:p>
        </w:tc>
        <w:tc>
          <w:tcPr>
            <w:tcW w:w="70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3994" w:type="dxa"/>
            <w:tcBorders>
              <w:top w:val="single" w:color="000000" w:sz="4" w:space="0"/>
              <w:bottom w:val="single" w:color="000000" w:sz="4" w:space="0"/>
              <w:right w:val="single" w:color="000000" w:sz="4" w:space="0"/>
            </w:tcBorders>
          </w:tcPr>
          <w:p>
            <w:pPr>
              <w:pStyle w:val="11"/>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88"/>
              <w:ind w:left="18"/>
              <w:jc w:val="center"/>
              <w:rPr>
                <w:sz w:val="20"/>
              </w:rPr>
            </w:pPr>
            <w:r>
              <w:rPr>
                <w:w w:val="99"/>
                <w:sz w:val="20"/>
              </w:rPr>
              <w:t>7</w:t>
            </w: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88"/>
              <w:ind w:left="18"/>
              <w:rPr>
                <w:sz w:val="20"/>
              </w:rPr>
            </w:pPr>
            <w:r>
              <w:rPr>
                <w:sz w:val="20"/>
              </w:rPr>
              <w:t>七、文化体育与传媒支出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88"/>
              <w:ind w:left="91" w:right="74"/>
              <w:jc w:val="center"/>
              <w:rPr>
                <w:sz w:val="20"/>
              </w:rPr>
            </w:pPr>
            <w:r>
              <w:rPr>
                <w:sz w:val="20"/>
              </w:rPr>
              <w:t>21</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88"/>
              <w:ind w:left="39" w:right="19"/>
              <w:jc w:val="center"/>
              <w:rPr>
                <w:sz w:val="20"/>
              </w:rPr>
            </w:pPr>
            <w:r>
              <w:rPr>
                <w:sz w:val="20"/>
              </w:rPr>
              <w:t>318.61</w:t>
            </w:r>
          </w:p>
        </w:tc>
        <w:tc>
          <w:tcPr>
            <w:tcW w:w="1679" w:type="dxa"/>
            <w:tcBorders>
              <w:top w:val="single" w:color="000000" w:sz="4" w:space="0"/>
              <w:left w:val="single" w:color="000000" w:sz="4" w:space="0"/>
              <w:bottom w:val="single" w:color="000000" w:sz="4" w:space="0"/>
              <w:right w:val="single" w:color="000000" w:sz="4" w:space="0"/>
            </w:tcBorders>
          </w:tcPr>
          <w:p>
            <w:pPr>
              <w:pStyle w:val="11"/>
              <w:spacing w:before="88"/>
              <w:ind w:right="522"/>
              <w:jc w:val="right"/>
              <w:rPr>
                <w:sz w:val="20"/>
              </w:rPr>
            </w:pPr>
            <w:r>
              <w:rPr>
                <w:sz w:val="20"/>
              </w:rPr>
              <w:t>318.61</w:t>
            </w: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 w:hRule="atLeast"/>
        </w:trPr>
        <w:tc>
          <w:tcPr>
            <w:tcW w:w="3994" w:type="dxa"/>
            <w:tcBorders>
              <w:top w:val="single" w:color="000000" w:sz="4" w:space="0"/>
              <w:bottom w:val="single" w:color="000000" w:sz="4" w:space="0"/>
              <w:right w:val="single" w:color="000000" w:sz="4" w:space="0"/>
            </w:tcBorders>
          </w:tcPr>
          <w:p>
            <w:pPr>
              <w:pStyle w:val="11"/>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88"/>
              <w:ind w:left="18"/>
              <w:jc w:val="center"/>
              <w:rPr>
                <w:sz w:val="20"/>
              </w:rPr>
            </w:pPr>
            <w:r>
              <w:rPr>
                <w:w w:val="99"/>
                <w:sz w:val="20"/>
              </w:rPr>
              <w:t>8</w:t>
            </w: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88"/>
              <w:ind w:left="18"/>
              <w:rPr>
                <w:sz w:val="20"/>
              </w:rPr>
            </w:pPr>
            <w:r>
              <w:rPr>
                <w:sz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88"/>
              <w:ind w:left="91" w:right="74"/>
              <w:jc w:val="center"/>
              <w:rPr>
                <w:sz w:val="20"/>
              </w:rPr>
            </w:pPr>
            <w:r>
              <w:rPr>
                <w:sz w:val="20"/>
              </w:rPr>
              <w:t>22</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88"/>
              <w:ind w:left="39" w:right="19"/>
              <w:jc w:val="center"/>
              <w:rPr>
                <w:sz w:val="20"/>
              </w:rPr>
            </w:pPr>
            <w:r>
              <w:rPr>
                <w:sz w:val="20"/>
              </w:rPr>
              <w:t>22.85</w:t>
            </w:r>
          </w:p>
        </w:tc>
        <w:tc>
          <w:tcPr>
            <w:tcW w:w="1679" w:type="dxa"/>
            <w:tcBorders>
              <w:top w:val="single" w:color="000000" w:sz="4" w:space="0"/>
              <w:left w:val="single" w:color="000000" w:sz="4" w:space="0"/>
              <w:bottom w:val="single" w:color="000000" w:sz="4" w:space="0"/>
              <w:right w:val="single" w:color="000000" w:sz="4" w:space="0"/>
            </w:tcBorders>
          </w:tcPr>
          <w:p>
            <w:pPr>
              <w:pStyle w:val="11"/>
              <w:spacing w:before="88"/>
              <w:ind w:right="572"/>
              <w:jc w:val="right"/>
              <w:rPr>
                <w:sz w:val="20"/>
              </w:rPr>
            </w:pPr>
            <w:r>
              <w:rPr>
                <w:sz w:val="20"/>
              </w:rPr>
              <w:t>22.85</w:t>
            </w: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3994" w:type="dxa"/>
            <w:tcBorders>
              <w:top w:val="single" w:color="000000" w:sz="4" w:space="0"/>
              <w:bottom w:val="single" w:color="000000" w:sz="4" w:space="0"/>
              <w:right w:val="single" w:color="000000" w:sz="4" w:space="0"/>
            </w:tcBorders>
          </w:tcPr>
          <w:p>
            <w:pPr>
              <w:pStyle w:val="11"/>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88"/>
              <w:ind w:left="18"/>
              <w:rPr>
                <w:sz w:val="20"/>
              </w:rPr>
            </w:pPr>
            <w:r>
              <w:rPr>
                <w:sz w:val="20"/>
              </w:rPr>
              <w:t>九、医疗卫生和计划生育支出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88"/>
              <w:ind w:left="91" w:right="74"/>
              <w:jc w:val="center"/>
              <w:rPr>
                <w:sz w:val="20"/>
              </w:rPr>
            </w:pPr>
            <w:r>
              <w:rPr>
                <w:sz w:val="20"/>
              </w:rPr>
              <w:t>23</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88"/>
              <w:ind w:left="39" w:right="19"/>
              <w:jc w:val="center"/>
              <w:rPr>
                <w:sz w:val="20"/>
              </w:rPr>
            </w:pPr>
            <w:r>
              <w:rPr>
                <w:sz w:val="20"/>
              </w:rPr>
              <w:t>10.24</w:t>
            </w:r>
          </w:p>
        </w:tc>
        <w:tc>
          <w:tcPr>
            <w:tcW w:w="1679" w:type="dxa"/>
            <w:tcBorders>
              <w:top w:val="single" w:color="000000" w:sz="4" w:space="0"/>
              <w:left w:val="single" w:color="000000" w:sz="4" w:space="0"/>
              <w:bottom w:val="single" w:color="000000" w:sz="4" w:space="0"/>
              <w:right w:val="single" w:color="000000" w:sz="4" w:space="0"/>
            </w:tcBorders>
          </w:tcPr>
          <w:p>
            <w:pPr>
              <w:pStyle w:val="11"/>
              <w:spacing w:before="88"/>
              <w:ind w:right="572"/>
              <w:jc w:val="right"/>
              <w:rPr>
                <w:sz w:val="20"/>
              </w:rPr>
            </w:pPr>
            <w:r>
              <w:rPr>
                <w:sz w:val="20"/>
              </w:rPr>
              <w:t>10.24</w:t>
            </w: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 w:hRule="atLeast"/>
        </w:trPr>
        <w:tc>
          <w:tcPr>
            <w:tcW w:w="3994" w:type="dxa"/>
            <w:tcBorders>
              <w:top w:val="single" w:color="000000" w:sz="4" w:space="0"/>
              <w:bottom w:val="single" w:color="000000" w:sz="4" w:space="0"/>
              <w:right w:val="single" w:color="000000" w:sz="4" w:space="0"/>
            </w:tcBorders>
          </w:tcPr>
          <w:p>
            <w:pPr>
              <w:pStyle w:val="11"/>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89"/>
              <w:ind w:left="18"/>
              <w:rPr>
                <w:sz w:val="20"/>
              </w:rPr>
            </w:pPr>
            <w:r>
              <w:rPr>
                <w:sz w:val="20"/>
              </w:rPr>
              <w:t>十、住房保障支出</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89"/>
              <w:ind w:left="91" w:right="74"/>
              <w:jc w:val="center"/>
              <w:rPr>
                <w:sz w:val="20"/>
              </w:rPr>
            </w:pPr>
            <w:r>
              <w:rPr>
                <w:sz w:val="20"/>
              </w:rPr>
              <w:t>24</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89"/>
              <w:ind w:left="39" w:right="19"/>
              <w:jc w:val="center"/>
              <w:rPr>
                <w:sz w:val="20"/>
              </w:rPr>
            </w:pPr>
            <w:r>
              <w:rPr>
                <w:sz w:val="20"/>
              </w:rPr>
              <w:t>19.8</w:t>
            </w:r>
          </w:p>
        </w:tc>
        <w:tc>
          <w:tcPr>
            <w:tcW w:w="1679" w:type="dxa"/>
            <w:tcBorders>
              <w:top w:val="single" w:color="000000" w:sz="4" w:space="0"/>
              <w:left w:val="single" w:color="000000" w:sz="4" w:space="0"/>
              <w:bottom w:val="single" w:color="000000" w:sz="4" w:space="0"/>
              <w:right w:val="single" w:color="000000" w:sz="4" w:space="0"/>
            </w:tcBorders>
          </w:tcPr>
          <w:p>
            <w:pPr>
              <w:pStyle w:val="11"/>
              <w:spacing w:before="89"/>
              <w:ind w:right="623"/>
              <w:jc w:val="right"/>
              <w:rPr>
                <w:sz w:val="20"/>
              </w:rPr>
            </w:pPr>
            <w:r>
              <w:rPr>
                <w:sz w:val="20"/>
              </w:rPr>
              <w:t>19.8</w:t>
            </w: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3994" w:type="dxa"/>
            <w:tcBorders>
              <w:top w:val="single" w:color="000000" w:sz="4" w:space="0"/>
              <w:bottom w:val="single" w:color="000000" w:sz="4" w:space="0"/>
              <w:right w:val="single" w:color="000000" w:sz="4" w:space="0"/>
            </w:tcBorders>
          </w:tcPr>
          <w:p>
            <w:pPr>
              <w:pStyle w:val="11"/>
              <w:spacing w:before="89"/>
              <w:ind w:left="17"/>
              <w:jc w:val="center"/>
              <w:rPr>
                <w:sz w:val="20"/>
              </w:rPr>
            </w:pPr>
            <w:r>
              <w:rPr>
                <w:sz w:val="20"/>
              </w:rPr>
              <w:t>本年收入合计</w:t>
            </w: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89"/>
              <w:ind w:left="18"/>
              <w:jc w:val="center"/>
              <w:rPr>
                <w:sz w:val="20"/>
              </w:rPr>
            </w:pPr>
            <w:r>
              <w:rPr>
                <w:w w:val="99"/>
                <w:sz w:val="20"/>
              </w:rPr>
              <w:t>9</w:t>
            </w:r>
          </w:p>
        </w:tc>
        <w:tc>
          <w:tcPr>
            <w:tcW w:w="1210" w:type="dxa"/>
            <w:tcBorders>
              <w:top w:val="single" w:color="000000" w:sz="4" w:space="0"/>
              <w:left w:val="single" w:color="000000" w:sz="4" w:space="0"/>
              <w:bottom w:val="single" w:color="000000" w:sz="4" w:space="0"/>
              <w:right w:val="single" w:color="000000" w:sz="4" w:space="0"/>
            </w:tcBorders>
          </w:tcPr>
          <w:p>
            <w:pPr>
              <w:pStyle w:val="11"/>
              <w:spacing w:before="89"/>
              <w:ind w:left="340" w:right="320"/>
              <w:jc w:val="center"/>
              <w:rPr>
                <w:sz w:val="20"/>
              </w:rPr>
            </w:pPr>
            <w:r>
              <w:rPr>
                <w:sz w:val="20"/>
              </w:rPr>
              <w:t>371.5</w:t>
            </w: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89"/>
              <w:ind w:left="1103"/>
              <w:rPr>
                <w:sz w:val="20"/>
              </w:rPr>
            </w:pPr>
            <w:r>
              <w:rPr>
                <w:sz w:val="20"/>
              </w:rPr>
              <w:t>本年支出合计</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89"/>
              <w:ind w:left="91" w:right="74"/>
              <w:jc w:val="center"/>
              <w:rPr>
                <w:sz w:val="20"/>
              </w:rPr>
            </w:pPr>
            <w:r>
              <w:rPr>
                <w:sz w:val="20"/>
              </w:rPr>
              <w:t>25</w:t>
            </w:r>
          </w:p>
        </w:tc>
        <w:tc>
          <w:tcPr>
            <w:tcW w:w="708" w:type="dxa"/>
            <w:tcBorders>
              <w:top w:val="single" w:color="000000" w:sz="4" w:space="0"/>
              <w:left w:val="single" w:color="000000" w:sz="4" w:space="0"/>
              <w:bottom w:val="single" w:color="000000" w:sz="4" w:space="0"/>
              <w:right w:val="single" w:color="000000" w:sz="4" w:space="0"/>
            </w:tcBorders>
          </w:tcPr>
          <w:p>
            <w:pPr>
              <w:pStyle w:val="11"/>
              <w:spacing w:before="89"/>
              <w:ind w:left="39" w:right="19"/>
              <w:jc w:val="center"/>
              <w:rPr>
                <w:sz w:val="20"/>
              </w:rPr>
            </w:pPr>
            <w:r>
              <w:rPr>
                <w:sz w:val="20"/>
              </w:rPr>
              <w:t>371.5</w:t>
            </w:r>
          </w:p>
        </w:tc>
        <w:tc>
          <w:tcPr>
            <w:tcW w:w="1679" w:type="dxa"/>
            <w:tcBorders>
              <w:top w:val="single" w:color="000000" w:sz="4" w:space="0"/>
              <w:left w:val="single" w:color="000000" w:sz="4" w:space="0"/>
              <w:bottom w:val="single" w:color="000000" w:sz="4" w:space="0"/>
              <w:right w:val="single" w:color="000000" w:sz="4" w:space="0"/>
            </w:tcBorders>
          </w:tcPr>
          <w:p>
            <w:pPr>
              <w:pStyle w:val="11"/>
              <w:spacing w:before="89"/>
              <w:ind w:right="572"/>
              <w:jc w:val="right"/>
              <w:rPr>
                <w:sz w:val="20"/>
              </w:rPr>
            </w:pPr>
            <w:r>
              <w:rPr>
                <w:sz w:val="20"/>
              </w:rPr>
              <w:t>371.5</w:t>
            </w: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3994" w:type="dxa"/>
            <w:tcBorders>
              <w:top w:val="single" w:color="000000" w:sz="4" w:space="0"/>
              <w:bottom w:val="single" w:color="000000" w:sz="4" w:space="0"/>
              <w:right w:val="single" w:color="000000" w:sz="4" w:space="0"/>
            </w:tcBorders>
          </w:tcPr>
          <w:p>
            <w:pPr>
              <w:pStyle w:val="11"/>
              <w:spacing w:before="89"/>
              <w:ind w:left="895"/>
              <w:rPr>
                <w:sz w:val="20"/>
              </w:rPr>
            </w:pPr>
            <w:r>
              <w:rPr>
                <w:sz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tcPr>
          <w:p>
            <w:pPr>
              <w:pStyle w:val="11"/>
              <w:spacing w:before="89"/>
              <w:ind w:left="153" w:right="135"/>
              <w:jc w:val="center"/>
              <w:rPr>
                <w:sz w:val="20"/>
              </w:rPr>
            </w:pPr>
            <w:r>
              <w:rPr>
                <w:sz w:val="20"/>
              </w:rPr>
              <w:t>10</w:t>
            </w:r>
          </w:p>
        </w:tc>
        <w:tc>
          <w:tcPr>
            <w:tcW w:w="121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1"/>
              <w:spacing w:before="89"/>
              <w:ind w:left="604"/>
              <w:rPr>
                <w:sz w:val="20"/>
              </w:rPr>
            </w:pPr>
            <w:r>
              <w:rPr>
                <w:sz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tcPr>
          <w:p>
            <w:pPr>
              <w:pStyle w:val="11"/>
              <w:spacing w:before="89"/>
              <w:ind w:left="91" w:right="74"/>
              <w:jc w:val="center"/>
              <w:rPr>
                <w:sz w:val="20"/>
              </w:rPr>
            </w:pPr>
            <w:r>
              <w:rPr>
                <w:sz w:val="20"/>
              </w:rPr>
              <w:t>26</w:t>
            </w:r>
          </w:p>
        </w:tc>
        <w:tc>
          <w:tcPr>
            <w:tcW w:w="70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80" w:type="dxa"/>
            <w:tcBorders>
              <w:top w:val="single" w:color="000000" w:sz="4" w:space="0"/>
              <w:left w:val="single" w:color="000000" w:sz="4" w:space="0"/>
              <w:bottom w:val="single" w:color="000000" w:sz="4" w:space="0"/>
            </w:tcBorders>
          </w:tcPr>
          <w:p>
            <w:pPr>
              <w:pStyle w:val="11"/>
              <w:rPr>
                <w:rFonts w:ascii="Times New Roman"/>
                <w:sz w:val="20"/>
              </w:rPr>
            </w:pPr>
          </w:p>
        </w:tc>
      </w:tr>
    </w:tbl>
    <w:p>
      <w:pPr>
        <w:spacing w:after="0"/>
        <w:rPr>
          <w:rFonts w:ascii="Times New Roman"/>
          <w:sz w:val="20"/>
        </w:rPr>
        <w:sectPr>
          <w:type w:val="continuous"/>
          <w:pgSz w:w="16840" w:h="11910" w:orient="landscape"/>
          <w:pgMar w:top="1580" w:right="1280" w:bottom="1160" w:left="1300" w:header="720" w:footer="720" w:gutter="0"/>
          <w:cols w:space="720" w:num="1"/>
        </w:sectPr>
      </w:pPr>
    </w:p>
    <w:p>
      <w:pPr>
        <w:pStyle w:val="5"/>
        <w:rPr>
          <w:sz w:val="20"/>
        </w:rPr>
      </w:pPr>
    </w:p>
    <w:p>
      <w:pPr>
        <w:pStyle w:val="5"/>
        <w:rPr>
          <w:sz w:val="20"/>
        </w:rPr>
      </w:pPr>
    </w:p>
    <w:p>
      <w:pPr>
        <w:pStyle w:val="5"/>
        <w:spacing w:before="2"/>
        <w:rPr>
          <w:sz w:val="14"/>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94"/>
        <w:gridCol w:w="720"/>
        <w:gridCol w:w="1210"/>
        <w:gridCol w:w="3400"/>
        <w:gridCol w:w="597"/>
        <w:gridCol w:w="708"/>
        <w:gridCol w:w="1679"/>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3994" w:type="dxa"/>
            <w:tcBorders>
              <w:left w:val="single" w:color="000000" w:sz="8" w:space="0"/>
            </w:tcBorders>
          </w:tcPr>
          <w:p>
            <w:pPr>
              <w:pStyle w:val="11"/>
              <w:spacing w:before="89"/>
              <w:ind w:left="1296"/>
              <w:rPr>
                <w:sz w:val="20"/>
              </w:rPr>
            </w:pPr>
            <w:r>
              <w:rPr>
                <w:sz w:val="20"/>
              </w:rPr>
              <w:t>一般公共预算财政拨款</w:t>
            </w:r>
          </w:p>
        </w:tc>
        <w:tc>
          <w:tcPr>
            <w:tcW w:w="720" w:type="dxa"/>
          </w:tcPr>
          <w:p>
            <w:pPr>
              <w:pStyle w:val="11"/>
              <w:spacing w:before="89"/>
              <w:ind w:left="264"/>
              <w:rPr>
                <w:sz w:val="20"/>
              </w:rPr>
            </w:pPr>
            <w:r>
              <w:rPr>
                <w:sz w:val="20"/>
              </w:rPr>
              <w:t>11</w:t>
            </w:r>
          </w:p>
        </w:tc>
        <w:tc>
          <w:tcPr>
            <w:tcW w:w="1210" w:type="dxa"/>
          </w:tcPr>
          <w:p>
            <w:pPr>
              <w:pStyle w:val="11"/>
              <w:rPr>
                <w:rFonts w:ascii="Times New Roman"/>
                <w:sz w:val="18"/>
              </w:rPr>
            </w:pPr>
          </w:p>
        </w:tc>
        <w:tc>
          <w:tcPr>
            <w:tcW w:w="3400" w:type="dxa"/>
          </w:tcPr>
          <w:p>
            <w:pPr>
              <w:pStyle w:val="11"/>
              <w:rPr>
                <w:rFonts w:ascii="Times New Roman"/>
                <w:sz w:val="18"/>
              </w:rPr>
            </w:pPr>
          </w:p>
        </w:tc>
        <w:tc>
          <w:tcPr>
            <w:tcW w:w="597" w:type="dxa"/>
          </w:tcPr>
          <w:p>
            <w:pPr>
              <w:pStyle w:val="11"/>
              <w:spacing w:before="89"/>
              <w:ind w:left="91" w:right="74"/>
              <w:jc w:val="center"/>
              <w:rPr>
                <w:sz w:val="20"/>
              </w:rPr>
            </w:pPr>
            <w:r>
              <w:rPr>
                <w:sz w:val="20"/>
              </w:rPr>
              <w:t>27</w:t>
            </w:r>
          </w:p>
        </w:tc>
        <w:tc>
          <w:tcPr>
            <w:tcW w:w="708" w:type="dxa"/>
          </w:tcPr>
          <w:p>
            <w:pPr>
              <w:pStyle w:val="11"/>
              <w:rPr>
                <w:rFonts w:ascii="Times New Roman"/>
                <w:sz w:val="18"/>
              </w:rPr>
            </w:pPr>
          </w:p>
        </w:tc>
        <w:tc>
          <w:tcPr>
            <w:tcW w:w="1679" w:type="dxa"/>
          </w:tcPr>
          <w:p>
            <w:pPr>
              <w:pStyle w:val="11"/>
              <w:rPr>
                <w:rFonts w:ascii="Times New Roman"/>
                <w:sz w:val="18"/>
              </w:rPr>
            </w:pPr>
          </w:p>
        </w:tc>
        <w:tc>
          <w:tcPr>
            <w:tcW w:w="1680"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3994" w:type="dxa"/>
            <w:tcBorders>
              <w:left w:val="single" w:color="000000" w:sz="8" w:space="0"/>
            </w:tcBorders>
          </w:tcPr>
          <w:p>
            <w:pPr>
              <w:pStyle w:val="11"/>
              <w:spacing w:before="89"/>
              <w:ind w:left="1296"/>
              <w:rPr>
                <w:sz w:val="20"/>
              </w:rPr>
            </w:pPr>
            <w:r>
              <w:rPr>
                <w:sz w:val="20"/>
              </w:rPr>
              <w:t>政府性基金预算财政拨款</w:t>
            </w:r>
          </w:p>
        </w:tc>
        <w:tc>
          <w:tcPr>
            <w:tcW w:w="720" w:type="dxa"/>
          </w:tcPr>
          <w:p>
            <w:pPr>
              <w:pStyle w:val="11"/>
              <w:spacing w:before="89"/>
              <w:ind w:left="264"/>
              <w:rPr>
                <w:sz w:val="20"/>
              </w:rPr>
            </w:pPr>
            <w:r>
              <w:rPr>
                <w:sz w:val="20"/>
              </w:rPr>
              <w:t>12</w:t>
            </w:r>
          </w:p>
        </w:tc>
        <w:tc>
          <w:tcPr>
            <w:tcW w:w="1210" w:type="dxa"/>
          </w:tcPr>
          <w:p>
            <w:pPr>
              <w:pStyle w:val="11"/>
              <w:rPr>
                <w:rFonts w:ascii="Times New Roman"/>
                <w:sz w:val="18"/>
              </w:rPr>
            </w:pPr>
          </w:p>
        </w:tc>
        <w:tc>
          <w:tcPr>
            <w:tcW w:w="3400" w:type="dxa"/>
          </w:tcPr>
          <w:p>
            <w:pPr>
              <w:pStyle w:val="11"/>
              <w:rPr>
                <w:rFonts w:ascii="Times New Roman"/>
                <w:sz w:val="18"/>
              </w:rPr>
            </w:pPr>
          </w:p>
        </w:tc>
        <w:tc>
          <w:tcPr>
            <w:tcW w:w="597" w:type="dxa"/>
          </w:tcPr>
          <w:p>
            <w:pPr>
              <w:pStyle w:val="11"/>
              <w:spacing w:before="89"/>
              <w:ind w:left="91" w:right="74"/>
              <w:jc w:val="center"/>
              <w:rPr>
                <w:sz w:val="20"/>
              </w:rPr>
            </w:pPr>
            <w:r>
              <w:rPr>
                <w:sz w:val="20"/>
              </w:rPr>
              <w:t>28</w:t>
            </w:r>
          </w:p>
        </w:tc>
        <w:tc>
          <w:tcPr>
            <w:tcW w:w="708" w:type="dxa"/>
          </w:tcPr>
          <w:p>
            <w:pPr>
              <w:pStyle w:val="11"/>
              <w:rPr>
                <w:rFonts w:ascii="Times New Roman"/>
                <w:sz w:val="18"/>
              </w:rPr>
            </w:pPr>
          </w:p>
        </w:tc>
        <w:tc>
          <w:tcPr>
            <w:tcW w:w="1679" w:type="dxa"/>
          </w:tcPr>
          <w:p>
            <w:pPr>
              <w:pStyle w:val="11"/>
              <w:rPr>
                <w:rFonts w:ascii="Times New Roman"/>
                <w:sz w:val="18"/>
              </w:rPr>
            </w:pPr>
          </w:p>
        </w:tc>
        <w:tc>
          <w:tcPr>
            <w:tcW w:w="1680"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3994" w:type="dxa"/>
            <w:tcBorders>
              <w:left w:val="single" w:color="000000" w:sz="8" w:space="0"/>
            </w:tcBorders>
          </w:tcPr>
          <w:p>
            <w:pPr>
              <w:pStyle w:val="11"/>
              <w:rPr>
                <w:rFonts w:ascii="Times New Roman"/>
                <w:sz w:val="18"/>
              </w:rPr>
            </w:pPr>
          </w:p>
        </w:tc>
        <w:tc>
          <w:tcPr>
            <w:tcW w:w="720" w:type="dxa"/>
          </w:tcPr>
          <w:p>
            <w:pPr>
              <w:pStyle w:val="11"/>
              <w:spacing w:before="89"/>
              <w:ind w:left="264"/>
              <w:rPr>
                <w:sz w:val="20"/>
              </w:rPr>
            </w:pPr>
            <w:r>
              <w:rPr>
                <w:sz w:val="20"/>
              </w:rPr>
              <w:t>13</w:t>
            </w:r>
          </w:p>
        </w:tc>
        <w:tc>
          <w:tcPr>
            <w:tcW w:w="1210" w:type="dxa"/>
          </w:tcPr>
          <w:p>
            <w:pPr>
              <w:pStyle w:val="11"/>
              <w:rPr>
                <w:rFonts w:ascii="Times New Roman"/>
                <w:sz w:val="18"/>
              </w:rPr>
            </w:pPr>
          </w:p>
        </w:tc>
        <w:tc>
          <w:tcPr>
            <w:tcW w:w="3400" w:type="dxa"/>
          </w:tcPr>
          <w:p>
            <w:pPr>
              <w:pStyle w:val="11"/>
              <w:rPr>
                <w:rFonts w:ascii="Times New Roman"/>
                <w:sz w:val="18"/>
              </w:rPr>
            </w:pPr>
          </w:p>
        </w:tc>
        <w:tc>
          <w:tcPr>
            <w:tcW w:w="597" w:type="dxa"/>
          </w:tcPr>
          <w:p>
            <w:pPr>
              <w:pStyle w:val="11"/>
              <w:spacing w:before="89"/>
              <w:ind w:left="91" w:right="74"/>
              <w:jc w:val="center"/>
              <w:rPr>
                <w:sz w:val="20"/>
              </w:rPr>
            </w:pPr>
            <w:r>
              <w:rPr>
                <w:sz w:val="20"/>
              </w:rPr>
              <w:t>29</w:t>
            </w:r>
          </w:p>
        </w:tc>
        <w:tc>
          <w:tcPr>
            <w:tcW w:w="708" w:type="dxa"/>
          </w:tcPr>
          <w:p>
            <w:pPr>
              <w:pStyle w:val="11"/>
              <w:rPr>
                <w:rFonts w:ascii="Times New Roman"/>
                <w:sz w:val="18"/>
              </w:rPr>
            </w:pPr>
          </w:p>
        </w:tc>
        <w:tc>
          <w:tcPr>
            <w:tcW w:w="1679" w:type="dxa"/>
          </w:tcPr>
          <w:p>
            <w:pPr>
              <w:pStyle w:val="11"/>
              <w:rPr>
                <w:rFonts w:ascii="Times New Roman"/>
                <w:sz w:val="18"/>
              </w:rPr>
            </w:pPr>
          </w:p>
        </w:tc>
        <w:tc>
          <w:tcPr>
            <w:tcW w:w="1680"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3994" w:type="dxa"/>
            <w:tcBorders>
              <w:left w:val="single" w:color="000000" w:sz="8" w:space="0"/>
              <w:bottom w:val="single" w:color="000000" w:sz="8" w:space="0"/>
            </w:tcBorders>
          </w:tcPr>
          <w:p>
            <w:pPr>
              <w:pStyle w:val="11"/>
              <w:spacing w:before="89"/>
              <w:ind w:left="12"/>
              <w:jc w:val="center"/>
              <w:rPr>
                <w:sz w:val="20"/>
              </w:rPr>
            </w:pPr>
            <w:r>
              <w:rPr>
                <w:sz w:val="20"/>
              </w:rPr>
              <w:t>总计</w:t>
            </w:r>
          </w:p>
        </w:tc>
        <w:tc>
          <w:tcPr>
            <w:tcW w:w="720" w:type="dxa"/>
            <w:tcBorders>
              <w:bottom w:val="single" w:color="000000" w:sz="8" w:space="0"/>
            </w:tcBorders>
          </w:tcPr>
          <w:p>
            <w:pPr>
              <w:pStyle w:val="11"/>
              <w:spacing w:before="89"/>
              <w:ind w:left="264"/>
              <w:rPr>
                <w:sz w:val="20"/>
              </w:rPr>
            </w:pPr>
            <w:r>
              <w:rPr>
                <w:sz w:val="20"/>
              </w:rPr>
              <w:t>14</w:t>
            </w:r>
          </w:p>
        </w:tc>
        <w:tc>
          <w:tcPr>
            <w:tcW w:w="1210" w:type="dxa"/>
            <w:tcBorders>
              <w:bottom w:val="single" w:color="000000" w:sz="8" w:space="0"/>
            </w:tcBorders>
          </w:tcPr>
          <w:p>
            <w:pPr>
              <w:pStyle w:val="11"/>
              <w:spacing w:before="87"/>
              <w:ind w:left="360"/>
              <w:rPr>
                <w:sz w:val="20"/>
              </w:rPr>
            </w:pPr>
            <w:r>
              <w:rPr>
                <w:sz w:val="20"/>
              </w:rPr>
              <w:t>371.5</w:t>
            </w:r>
          </w:p>
        </w:tc>
        <w:tc>
          <w:tcPr>
            <w:tcW w:w="3400" w:type="dxa"/>
            <w:tcBorders>
              <w:bottom w:val="single" w:color="000000" w:sz="8" w:space="0"/>
            </w:tcBorders>
          </w:tcPr>
          <w:p>
            <w:pPr>
              <w:pStyle w:val="11"/>
              <w:spacing w:before="89"/>
              <w:ind w:left="19"/>
              <w:jc w:val="center"/>
              <w:rPr>
                <w:sz w:val="20"/>
              </w:rPr>
            </w:pPr>
            <w:r>
              <w:rPr>
                <w:sz w:val="20"/>
              </w:rPr>
              <w:t>总计</w:t>
            </w:r>
          </w:p>
        </w:tc>
        <w:tc>
          <w:tcPr>
            <w:tcW w:w="597" w:type="dxa"/>
            <w:tcBorders>
              <w:bottom w:val="single" w:color="000000" w:sz="8" w:space="0"/>
            </w:tcBorders>
          </w:tcPr>
          <w:p>
            <w:pPr>
              <w:pStyle w:val="11"/>
              <w:spacing w:before="89"/>
              <w:ind w:left="91" w:right="74"/>
              <w:jc w:val="center"/>
              <w:rPr>
                <w:sz w:val="20"/>
              </w:rPr>
            </w:pPr>
            <w:r>
              <w:rPr>
                <w:sz w:val="20"/>
              </w:rPr>
              <w:t>30</w:t>
            </w:r>
          </w:p>
        </w:tc>
        <w:tc>
          <w:tcPr>
            <w:tcW w:w="708" w:type="dxa"/>
            <w:tcBorders>
              <w:bottom w:val="single" w:color="000000" w:sz="8" w:space="0"/>
            </w:tcBorders>
          </w:tcPr>
          <w:p>
            <w:pPr>
              <w:pStyle w:val="11"/>
              <w:spacing w:before="87"/>
              <w:ind w:left="108"/>
              <w:rPr>
                <w:sz w:val="20"/>
              </w:rPr>
            </w:pPr>
            <w:r>
              <w:rPr>
                <w:sz w:val="20"/>
              </w:rPr>
              <w:t>371.5</w:t>
            </w:r>
          </w:p>
        </w:tc>
        <w:tc>
          <w:tcPr>
            <w:tcW w:w="1679" w:type="dxa"/>
            <w:tcBorders>
              <w:bottom w:val="single" w:color="000000" w:sz="8" w:space="0"/>
            </w:tcBorders>
          </w:tcPr>
          <w:p>
            <w:pPr>
              <w:pStyle w:val="11"/>
              <w:spacing w:before="87"/>
              <w:ind w:left="23" w:right="5"/>
              <w:jc w:val="center"/>
              <w:rPr>
                <w:sz w:val="20"/>
              </w:rPr>
            </w:pPr>
            <w:r>
              <w:rPr>
                <w:sz w:val="20"/>
              </w:rPr>
              <w:t>371.5</w:t>
            </w:r>
          </w:p>
        </w:tc>
        <w:tc>
          <w:tcPr>
            <w:tcW w:w="1680" w:type="dxa"/>
            <w:tcBorders>
              <w:bottom w:val="single" w:color="000000" w:sz="8" w:space="0"/>
              <w:right w:val="single" w:color="000000" w:sz="8" w:space="0"/>
            </w:tcBorders>
          </w:tcPr>
          <w:p>
            <w:pPr>
              <w:pStyle w:val="11"/>
              <w:rPr>
                <w:rFonts w:ascii="Times New Roman"/>
                <w:sz w:val="18"/>
              </w:rPr>
            </w:pPr>
          </w:p>
        </w:tc>
      </w:tr>
    </w:tbl>
    <w:p>
      <w:pPr>
        <w:pStyle w:val="5"/>
        <w:spacing w:before="7"/>
        <w:rPr>
          <w:sz w:val="8"/>
        </w:rPr>
      </w:pPr>
    </w:p>
    <w:p>
      <w:pPr>
        <w:spacing w:before="71"/>
        <w:ind w:left="140" w:right="0" w:firstLine="0"/>
        <w:jc w:val="left"/>
        <w:rPr>
          <w:sz w:val="20"/>
        </w:rPr>
      </w:pPr>
      <w:r>
        <w:rPr>
          <w:w w:val="95"/>
          <w:sz w:val="20"/>
        </w:rPr>
        <w:t>注：本表反映部门本年度一般公共预算财政拨款和政府性基金预算财政拨款的总收支和年末结转结余情况。本表金额转换为万元时，因四舍五入可能存在尾差。</w:t>
      </w:r>
    </w:p>
    <w:p>
      <w:pPr>
        <w:spacing w:after="0"/>
        <w:jc w:val="left"/>
        <w:rPr>
          <w:sz w:val="20"/>
        </w:rPr>
        <w:sectPr>
          <w:pgSz w:w="16840" w:h="11910" w:orient="landscape"/>
          <w:pgMar w:top="1100" w:right="1280" w:bottom="880" w:left="1300" w:header="0" w:footer="697" w:gutter="0"/>
          <w:cols w:space="720" w:num="1"/>
        </w:sectPr>
      </w:pPr>
    </w:p>
    <w:p>
      <w:pPr>
        <w:pStyle w:val="5"/>
        <w:rPr>
          <w:sz w:val="20"/>
        </w:rPr>
      </w:pPr>
    </w:p>
    <w:p>
      <w:pPr>
        <w:pStyle w:val="5"/>
        <w:rPr>
          <w:sz w:val="20"/>
        </w:rPr>
      </w:pPr>
    </w:p>
    <w:p>
      <w:pPr>
        <w:pStyle w:val="5"/>
        <w:spacing w:before="5"/>
        <w:rPr>
          <w:sz w:val="15"/>
        </w:rPr>
      </w:pPr>
    </w:p>
    <w:p>
      <w:pPr>
        <w:spacing w:after="0"/>
        <w:rPr>
          <w:sz w:val="15"/>
        </w:rPr>
        <w:sectPr>
          <w:pgSz w:w="16840" w:h="11910" w:orient="landscape"/>
          <w:pgMar w:top="1100" w:right="1280" w:bottom="880" w:left="1300" w:header="0" w:footer="697" w:gutter="0"/>
          <w:cols w:space="720" w:num="1"/>
        </w:sectPr>
      </w:pPr>
    </w:p>
    <w:p>
      <w:pPr>
        <w:pStyle w:val="5"/>
        <w:rPr>
          <w:sz w:val="20"/>
        </w:rPr>
      </w:pPr>
    </w:p>
    <w:p>
      <w:pPr>
        <w:pStyle w:val="5"/>
        <w:rPr>
          <w:sz w:val="20"/>
        </w:rPr>
      </w:pPr>
    </w:p>
    <w:p>
      <w:pPr>
        <w:pStyle w:val="5"/>
        <w:spacing w:before="9"/>
        <w:rPr>
          <w:sz w:val="24"/>
        </w:rPr>
      </w:pPr>
    </w:p>
    <w:p>
      <w:pPr>
        <w:spacing w:before="0"/>
        <w:ind w:left="140" w:right="0" w:firstLine="0"/>
        <w:jc w:val="left"/>
        <w:rPr>
          <w:sz w:val="20"/>
        </w:rPr>
      </w:pPr>
      <w:r>
        <w:rPr>
          <w:sz w:val="20"/>
        </w:rPr>
        <w:t>部门：罗山县文化广电和旅游</w:t>
      </w:r>
    </w:p>
    <w:p>
      <w:pPr>
        <w:pStyle w:val="5"/>
        <w:spacing w:before="102"/>
        <w:ind w:left="140"/>
      </w:pPr>
      <w:r>
        <w:br w:type="column"/>
      </w:r>
      <w:r>
        <w:rPr>
          <w:w w:val="95"/>
        </w:rPr>
        <w:t>一般公共预算财政拨款支出决算表</w:t>
      </w:r>
    </w:p>
    <w:p>
      <w:pPr>
        <w:pStyle w:val="5"/>
        <w:rPr>
          <w:sz w:val="20"/>
        </w:rPr>
      </w:pPr>
      <w:r>
        <w:br w:type="column"/>
      </w:r>
    </w:p>
    <w:p>
      <w:pPr>
        <w:pStyle w:val="5"/>
        <w:rPr>
          <w:sz w:val="20"/>
        </w:rPr>
      </w:pPr>
    </w:p>
    <w:p>
      <w:pPr>
        <w:spacing w:before="153" w:line="307" w:lineRule="auto"/>
        <w:ind w:left="140" w:right="160" w:firstLine="100"/>
        <w:jc w:val="left"/>
        <w:rPr>
          <w:sz w:val="20"/>
        </w:rPr>
      </w:pPr>
      <w:r>
        <w:pict>
          <v:shape id="_x0000_s1028" o:spid="_x0000_s1028" o:spt="202" type="#_x0000_t202" style="position:absolute;left:0pt;margin-left:70.75pt;margin-top:38.2pt;height:282pt;width:700.85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14"/>
                    <w:gridCol w:w="2225"/>
                    <w:gridCol w:w="3449"/>
                    <w:gridCol w:w="3449"/>
                    <w:gridCol w:w="34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3639" w:type="dxa"/>
                        <w:gridSpan w:val="2"/>
                        <w:tcBorders>
                          <w:bottom w:val="single" w:color="000000" w:sz="4" w:space="0"/>
                          <w:right w:val="single" w:color="000000" w:sz="4" w:space="0"/>
                        </w:tcBorders>
                      </w:tcPr>
                      <w:p>
                        <w:pPr>
                          <w:pStyle w:val="11"/>
                          <w:tabs>
                            <w:tab w:val="left" w:pos="612"/>
                          </w:tabs>
                          <w:spacing w:before="89"/>
                          <w:ind w:left="12"/>
                          <w:jc w:val="center"/>
                          <w:rPr>
                            <w:sz w:val="20"/>
                          </w:rPr>
                        </w:pPr>
                        <w:r>
                          <w:rPr>
                            <w:sz w:val="20"/>
                          </w:rPr>
                          <w:t>项</w:t>
                        </w:r>
                        <w:r>
                          <w:rPr>
                            <w:sz w:val="20"/>
                          </w:rPr>
                          <w:tab/>
                        </w:r>
                        <w:r>
                          <w:rPr>
                            <w:sz w:val="20"/>
                          </w:rPr>
                          <w:t>目</w:t>
                        </w:r>
                      </w:p>
                    </w:tc>
                    <w:tc>
                      <w:tcPr>
                        <w:tcW w:w="10349" w:type="dxa"/>
                        <w:gridSpan w:val="3"/>
                        <w:tcBorders>
                          <w:left w:val="single" w:color="000000" w:sz="4" w:space="0"/>
                          <w:bottom w:val="single" w:color="000000" w:sz="4" w:space="0"/>
                        </w:tcBorders>
                      </w:tcPr>
                      <w:p>
                        <w:pPr>
                          <w:pStyle w:val="11"/>
                          <w:spacing w:before="89"/>
                          <w:ind w:left="4757" w:right="4736"/>
                          <w:jc w:val="center"/>
                          <w:rPr>
                            <w:sz w:val="20"/>
                          </w:rPr>
                        </w:pPr>
                        <w:r>
                          <w:rPr>
                            <w:sz w:val="20"/>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0" w:hRule="atLeast"/>
                    </w:trPr>
                    <w:tc>
                      <w:tcPr>
                        <w:tcW w:w="1414" w:type="dxa"/>
                        <w:tcBorders>
                          <w:top w:val="single" w:color="000000" w:sz="4" w:space="0"/>
                          <w:bottom w:val="single" w:color="000000" w:sz="4" w:space="0"/>
                          <w:right w:val="single" w:color="000000" w:sz="4" w:space="0"/>
                        </w:tcBorders>
                      </w:tcPr>
                      <w:p>
                        <w:pPr>
                          <w:pStyle w:val="11"/>
                          <w:rPr>
                            <w:sz w:val="20"/>
                          </w:rPr>
                        </w:pPr>
                      </w:p>
                      <w:p>
                        <w:pPr>
                          <w:pStyle w:val="11"/>
                          <w:spacing w:before="154" w:line="292" w:lineRule="auto"/>
                          <w:ind w:left="307" w:right="290"/>
                          <w:rPr>
                            <w:sz w:val="20"/>
                          </w:rPr>
                        </w:pPr>
                        <w:r>
                          <w:rPr>
                            <w:spacing w:val="-2"/>
                            <w:sz w:val="20"/>
                          </w:rPr>
                          <w:t>功能分类科目编码</w:t>
                        </w:r>
                      </w:p>
                    </w:tc>
                    <w:tc>
                      <w:tcPr>
                        <w:tcW w:w="2225" w:type="dxa"/>
                        <w:tcBorders>
                          <w:top w:val="single" w:color="000000" w:sz="4" w:space="0"/>
                          <w:left w:val="single" w:color="000000" w:sz="4" w:space="0"/>
                          <w:bottom w:val="single" w:color="000000" w:sz="4" w:space="0"/>
                          <w:right w:val="single" w:color="000000" w:sz="4" w:space="0"/>
                        </w:tcBorders>
                      </w:tcPr>
                      <w:p>
                        <w:pPr>
                          <w:pStyle w:val="11"/>
                          <w:rPr>
                            <w:sz w:val="20"/>
                          </w:rPr>
                        </w:pPr>
                      </w:p>
                      <w:p>
                        <w:pPr>
                          <w:pStyle w:val="11"/>
                          <w:spacing w:before="2"/>
                          <w:rPr>
                            <w:sz w:val="24"/>
                          </w:rPr>
                        </w:pPr>
                      </w:p>
                      <w:p>
                        <w:pPr>
                          <w:pStyle w:val="11"/>
                          <w:ind w:left="697" w:right="678"/>
                          <w:jc w:val="center"/>
                          <w:rPr>
                            <w:sz w:val="20"/>
                          </w:rPr>
                        </w:pPr>
                        <w:r>
                          <w:rPr>
                            <w:sz w:val="20"/>
                          </w:rPr>
                          <w:t>科目名称</w:t>
                        </w:r>
                      </w:p>
                    </w:tc>
                    <w:tc>
                      <w:tcPr>
                        <w:tcW w:w="3449" w:type="dxa"/>
                        <w:tcBorders>
                          <w:top w:val="single" w:color="000000" w:sz="4" w:space="0"/>
                          <w:left w:val="single" w:color="000000" w:sz="4" w:space="0"/>
                          <w:bottom w:val="single" w:color="000000" w:sz="4" w:space="0"/>
                          <w:right w:val="single" w:color="000000" w:sz="4" w:space="0"/>
                        </w:tcBorders>
                      </w:tcPr>
                      <w:p>
                        <w:pPr>
                          <w:pStyle w:val="11"/>
                          <w:rPr>
                            <w:sz w:val="20"/>
                          </w:rPr>
                        </w:pPr>
                      </w:p>
                      <w:p>
                        <w:pPr>
                          <w:pStyle w:val="11"/>
                          <w:spacing w:before="2"/>
                          <w:rPr>
                            <w:sz w:val="24"/>
                          </w:rPr>
                        </w:pPr>
                      </w:p>
                      <w:p>
                        <w:pPr>
                          <w:pStyle w:val="11"/>
                          <w:ind w:left="1306" w:right="1290"/>
                          <w:jc w:val="center"/>
                          <w:rPr>
                            <w:sz w:val="20"/>
                          </w:rPr>
                        </w:pPr>
                        <w:r>
                          <w:rPr>
                            <w:w w:val="95"/>
                            <w:sz w:val="20"/>
                          </w:rPr>
                          <w:t>小计</w:t>
                        </w:r>
                      </w:p>
                    </w:tc>
                    <w:tc>
                      <w:tcPr>
                        <w:tcW w:w="3449" w:type="dxa"/>
                        <w:tcBorders>
                          <w:top w:val="single" w:color="000000" w:sz="4" w:space="0"/>
                          <w:left w:val="single" w:color="000000" w:sz="4" w:space="0"/>
                          <w:bottom w:val="single" w:color="000000" w:sz="4" w:space="0"/>
                          <w:right w:val="single" w:color="000000" w:sz="4" w:space="0"/>
                        </w:tcBorders>
                      </w:tcPr>
                      <w:p>
                        <w:pPr>
                          <w:pStyle w:val="11"/>
                          <w:rPr>
                            <w:sz w:val="20"/>
                          </w:rPr>
                        </w:pPr>
                      </w:p>
                      <w:p>
                        <w:pPr>
                          <w:pStyle w:val="11"/>
                          <w:spacing w:before="2"/>
                          <w:rPr>
                            <w:sz w:val="24"/>
                          </w:rPr>
                        </w:pPr>
                      </w:p>
                      <w:p>
                        <w:pPr>
                          <w:pStyle w:val="11"/>
                          <w:ind w:left="1308" w:right="1290"/>
                          <w:jc w:val="center"/>
                          <w:rPr>
                            <w:sz w:val="20"/>
                          </w:rPr>
                        </w:pPr>
                        <w:r>
                          <w:rPr>
                            <w:sz w:val="20"/>
                          </w:rPr>
                          <w:t>基本支出</w:t>
                        </w:r>
                      </w:p>
                    </w:tc>
                    <w:tc>
                      <w:tcPr>
                        <w:tcW w:w="3451" w:type="dxa"/>
                        <w:tcBorders>
                          <w:top w:val="single" w:color="000000" w:sz="4" w:space="0"/>
                          <w:left w:val="single" w:color="000000" w:sz="4" w:space="0"/>
                          <w:bottom w:val="single" w:color="000000" w:sz="4" w:space="0"/>
                        </w:tcBorders>
                      </w:tcPr>
                      <w:p>
                        <w:pPr>
                          <w:pStyle w:val="11"/>
                          <w:rPr>
                            <w:sz w:val="20"/>
                          </w:rPr>
                        </w:pPr>
                      </w:p>
                      <w:p>
                        <w:pPr>
                          <w:pStyle w:val="11"/>
                          <w:spacing w:before="2"/>
                          <w:rPr>
                            <w:sz w:val="24"/>
                          </w:rPr>
                        </w:pPr>
                      </w:p>
                      <w:p>
                        <w:pPr>
                          <w:pStyle w:val="11"/>
                          <w:ind w:left="1308" w:right="1288"/>
                          <w:jc w:val="center"/>
                          <w:rPr>
                            <w:sz w:val="20"/>
                          </w:rPr>
                        </w:pPr>
                        <w:r>
                          <w:rPr>
                            <w:sz w:val="20"/>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1"/>
                          <w:spacing w:before="112"/>
                          <w:ind w:left="9"/>
                          <w:jc w:val="center"/>
                          <w:rPr>
                            <w:sz w:val="20"/>
                          </w:rPr>
                        </w:pPr>
                        <w:r>
                          <w:rPr>
                            <w:w w:val="95"/>
                            <w:sz w:val="20"/>
                          </w:rPr>
                          <w:t>栏次</w:t>
                        </w:r>
                      </w:p>
                    </w:tc>
                    <w:tc>
                      <w:tcPr>
                        <w:tcW w:w="3449" w:type="dxa"/>
                        <w:tcBorders>
                          <w:top w:val="single" w:color="000000" w:sz="4" w:space="0"/>
                          <w:left w:val="single" w:color="000000" w:sz="4" w:space="0"/>
                          <w:bottom w:val="single" w:color="000000" w:sz="4" w:space="0"/>
                          <w:right w:val="single" w:color="000000" w:sz="4" w:space="0"/>
                        </w:tcBorders>
                      </w:tcPr>
                      <w:p>
                        <w:pPr>
                          <w:pStyle w:val="11"/>
                          <w:spacing w:before="112"/>
                          <w:ind w:left="15"/>
                          <w:jc w:val="center"/>
                          <w:rPr>
                            <w:sz w:val="20"/>
                          </w:rPr>
                        </w:pPr>
                        <w:r>
                          <w:rPr>
                            <w:w w:val="99"/>
                            <w:sz w:val="20"/>
                          </w:rPr>
                          <w:t>1</w:t>
                        </w:r>
                      </w:p>
                    </w:tc>
                    <w:tc>
                      <w:tcPr>
                        <w:tcW w:w="3449" w:type="dxa"/>
                        <w:tcBorders>
                          <w:top w:val="single" w:color="000000" w:sz="4" w:space="0"/>
                          <w:left w:val="single" w:color="000000" w:sz="4" w:space="0"/>
                          <w:bottom w:val="single" w:color="000000" w:sz="4" w:space="0"/>
                          <w:right w:val="single" w:color="000000" w:sz="4" w:space="0"/>
                        </w:tcBorders>
                      </w:tcPr>
                      <w:p>
                        <w:pPr>
                          <w:pStyle w:val="11"/>
                          <w:spacing w:before="112"/>
                          <w:ind w:left="19"/>
                          <w:jc w:val="center"/>
                          <w:rPr>
                            <w:sz w:val="20"/>
                          </w:rPr>
                        </w:pPr>
                        <w:r>
                          <w:rPr>
                            <w:w w:val="99"/>
                            <w:sz w:val="20"/>
                          </w:rPr>
                          <w:t>2</w:t>
                        </w:r>
                      </w:p>
                    </w:tc>
                    <w:tc>
                      <w:tcPr>
                        <w:tcW w:w="3451" w:type="dxa"/>
                        <w:tcBorders>
                          <w:top w:val="single" w:color="000000" w:sz="4" w:space="0"/>
                          <w:left w:val="single" w:color="000000" w:sz="4" w:space="0"/>
                          <w:bottom w:val="single" w:color="000000" w:sz="4" w:space="0"/>
                        </w:tcBorders>
                      </w:tcPr>
                      <w:p>
                        <w:pPr>
                          <w:pStyle w:val="11"/>
                          <w:spacing w:before="112"/>
                          <w:ind w:left="22"/>
                          <w:jc w:val="center"/>
                          <w:rPr>
                            <w:sz w:val="20"/>
                          </w:rPr>
                        </w:pPr>
                        <w:r>
                          <w:rPr>
                            <w:w w:val="99"/>
                            <w:sz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1"/>
                          <w:spacing w:before="113"/>
                          <w:ind w:left="9"/>
                          <w:jc w:val="center"/>
                          <w:rPr>
                            <w:sz w:val="20"/>
                          </w:rPr>
                        </w:pPr>
                        <w:r>
                          <w:rPr>
                            <w:w w:val="95"/>
                            <w:sz w:val="20"/>
                          </w:rPr>
                          <w:t>合计</w:t>
                        </w:r>
                      </w:p>
                    </w:tc>
                    <w:tc>
                      <w:tcPr>
                        <w:tcW w:w="344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5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1"/>
                          <w:spacing w:before="113"/>
                          <w:ind w:left="355"/>
                          <w:rPr>
                            <w:sz w:val="20"/>
                          </w:rPr>
                        </w:pPr>
                        <w:r>
                          <w:rPr>
                            <w:sz w:val="20"/>
                          </w:rPr>
                          <w:t>2070101</w:t>
                        </w:r>
                      </w:p>
                    </w:tc>
                    <w:tc>
                      <w:tcPr>
                        <w:tcW w:w="2225" w:type="dxa"/>
                        <w:tcBorders>
                          <w:top w:val="single" w:color="000000" w:sz="4" w:space="0"/>
                          <w:left w:val="single" w:color="000000" w:sz="4" w:space="0"/>
                          <w:bottom w:val="single" w:color="000000" w:sz="4" w:space="0"/>
                          <w:right w:val="single" w:color="000000" w:sz="4" w:space="0"/>
                        </w:tcBorders>
                      </w:tcPr>
                      <w:p>
                        <w:pPr>
                          <w:pStyle w:val="11"/>
                          <w:spacing w:before="113"/>
                          <w:ind w:left="697" w:right="678"/>
                          <w:jc w:val="center"/>
                          <w:rPr>
                            <w:sz w:val="20"/>
                          </w:rPr>
                        </w:pPr>
                        <w:r>
                          <w:rPr>
                            <w:sz w:val="20"/>
                          </w:rPr>
                          <w:t>行政运行</w:t>
                        </w:r>
                      </w:p>
                    </w:tc>
                    <w:tc>
                      <w:tcPr>
                        <w:tcW w:w="3449" w:type="dxa"/>
                        <w:tcBorders>
                          <w:top w:val="single" w:color="000000" w:sz="4" w:space="0"/>
                          <w:left w:val="single" w:color="000000" w:sz="4" w:space="0"/>
                          <w:bottom w:val="single" w:color="000000" w:sz="4" w:space="0"/>
                          <w:right w:val="single" w:color="000000" w:sz="4" w:space="0"/>
                        </w:tcBorders>
                      </w:tcPr>
                      <w:p>
                        <w:pPr>
                          <w:pStyle w:val="11"/>
                          <w:spacing w:before="113"/>
                          <w:ind w:left="1307" w:right="1290"/>
                          <w:jc w:val="center"/>
                          <w:rPr>
                            <w:rFonts w:hint="default" w:eastAsia="宋体"/>
                            <w:sz w:val="20"/>
                            <w:lang w:val="en-US" w:eastAsia="zh-CN"/>
                          </w:rPr>
                        </w:pPr>
                        <w:r>
                          <w:rPr>
                            <w:rFonts w:hint="eastAsia"/>
                            <w:sz w:val="20"/>
                            <w:lang w:val="en-US" w:eastAsia="zh-CN"/>
                          </w:rPr>
                          <w:t>318.61</w:t>
                        </w:r>
                      </w:p>
                    </w:tc>
                    <w:tc>
                      <w:tcPr>
                        <w:tcW w:w="3449" w:type="dxa"/>
                        <w:tcBorders>
                          <w:top w:val="single" w:color="000000" w:sz="4" w:space="0"/>
                          <w:left w:val="single" w:color="000000" w:sz="4" w:space="0"/>
                          <w:bottom w:val="single" w:color="000000" w:sz="4" w:space="0"/>
                          <w:right w:val="single" w:color="000000" w:sz="4" w:space="0"/>
                        </w:tcBorders>
                      </w:tcPr>
                      <w:p>
                        <w:pPr>
                          <w:pStyle w:val="11"/>
                          <w:spacing w:before="113"/>
                          <w:ind w:left="1307" w:right="1290"/>
                          <w:jc w:val="center"/>
                          <w:rPr>
                            <w:rFonts w:hint="default" w:eastAsia="宋体"/>
                            <w:sz w:val="20"/>
                            <w:lang w:val="en-US" w:eastAsia="zh-CN"/>
                          </w:rPr>
                        </w:pPr>
                        <w:r>
                          <w:rPr>
                            <w:rFonts w:hint="eastAsia"/>
                            <w:sz w:val="20"/>
                            <w:lang w:val="en-US" w:eastAsia="zh-CN"/>
                          </w:rPr>
                          <w:t>318.61</w:t>
                        </w:r>
                      </w:p>
                    </w:tc>
                    <w:tc>
                      <w:tcPr>
                        <w:tcW w:w="345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1"/>
                          <w:jc w:val="center"/>
                          <w:rPr>
                            <w:rFonts w:hint="default" w:ascii="Times New Roman" w:eastAsia="宋体"/>
                            <w:sz w:val="20"/>
                            <w:lang w:val="en-US" w:eastAsia="zh-CN"/>
                          </w:rPr>
                        </w:pPr>
                        <w:r>
                          <w:rPr>
                            <w:rFonts w:hint="eastAsia" w:ascii="Times New Roman"/>
                            <w:sz w:val="20"/>
                            <w:lang w:val="en-US" w:eastAsia="zh-CN"/>
                          </w:rPr>
                          <w:t>2080505</w:t>
                        </w:r>
                      </w:p>
                    </w:tc>
                    <w:tc>
                      <w:tcPr>
                        <w:tcW w:w="2225" w:type="dxa"/>
                        <w:tcBorders>
                          <w:top w:val="single" w:color="000000" w:sz="4" w:space="0"/>
                          <w:left w:val="single" w:color="000000" w:sz="4" w:space="0"/>
                          <w:bottom w:val="single" w:color="000000" w:sz="4" w:space="0"/>
                          <w:right w:val="single" w:color="000000" w:sz="4" w:space="0"/>
                        </w:tcBorders>
                      </w:tcPr>
                      <w:p>
                        <w:pPr>
                          <w:pStyle w:val="11"/>
                          <w:jc w:val="center"/>
                          <w:rPr>
                            <w:rFonts w:ascii="Times New Roman"/>
                            <w:sz w:val="20"/>
                          </w:rPr>
                        </w:pPr>
                        <w:r>
                          <w:rPr>
                            <w:rFonts w:hint="eastAsia" w:ascii="宋体" w:hAnsi="宋体" w:cs="宋体"/>
                            <w:color w:val="000000"/>
                            <w:sz w:val="20"/>
                            <w:szCs w:val="20"/>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tcPr>
                      <w:p>
                        <w:pPr>
                          <w:pStyle w:val="11"/>
                          <w:jc w:val="center"/>
                          <w:rPr>
                            <w:rFonts w:hint="default" w:ascii="Times New Roman" w:eastAsia="宋体"/>
                            <w:sz w:val="20"/>
                            <w:lang w:val="en-US" w:eastAsia="zh-CN"/>
                          </w:rPr>
                        </w:pPr>
                        <w:r>
                          <w:rPr>
                            <w:rFonts w:hint="eastAsia" w:ascii="Times New Roman"/>
                            <w:sz w:val="20"/>
                            <w:lang w:val="en-US" w:eastAsia="zh-CN"/>
                          </w:rPr>
                          <w:t>22.85</w:t>
                        </w:r>
                      </w:p>
                    </w:tc>
                    <w:tc>
                      <w:tcPr>
                        <w:tcW w:w="344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5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1"/>
                          <w:jc w:val="center"/>
                          <w:rPr>
                            <w:rFonts w:hint="default" w:ascii="Times New Roman" w:eastAsia="宋体"/>
                            <w:sz w:val="20"/>
                            <w:lang w:val="en-US" w:eastAsia="zh-CN"/>
                          </w:rPr>
                        </w:pPr>
                        <w:r>
                          <w:rPr>
                            <w:rFonts w:hint="eastAsia" w:ascii="Times New Roman"/>
                            <w:sz w:val="20"/>
                            <w:lang w:val="en-US" w:eastAsia="zh-CN"/>
                          </w:rPr>
                          <w:t>2080801</w:t>
                        </w:r>
                      </w:p>
                    </w:tc>
                    <w:tc>
                      <w:tcPr>
                        <w:tcW w:w="2225" w:type="dxa"/>
                        <w:tcBorders>
                          <w:top w:val="single" w:color="000000" w:sz="4" w:space="0"/>
                          <w:left w:val="single" w:color="000000" w:sz="4" w:space="0"/>
                          <w:bottom w:val="single" w:color="000000" w:sz="4" w:space="0"/>
                          <w:right w:val="single" w:color="000000" w:sz="4" w:space="0"/>
                        </w:tcBorders>
                      </w:tcPr>
                      <w:p>
                        <w:pPr>
                          <w:pStyle w:val="11"/>
                          <w:jc w:val="center"/>
                          <w:rPr>
                            <w:rFonts w:hint="eastAsia" w:ascii="Times New Roman" w:eastAsia="宋体"/>
                            <w:sz w:val="20"/>
                            <w:lang w:eastAsia="zh-CN"/>
                          </w:rPr>
                        </w:pPr>
                        <w:r>
                          <w:rPr>
                            <w:rFonts w:hint="eastAsia" w:ascii="Times New Roman"/>
                            <w:sz w:val="20"/>
                            <w:lang w:eastAsia="zh-CN"/>
                          </w:rPr>
                          <w:t>死亡抚恤</w:t>
                        </w:r>
                      </w:p>
                    </w:tc>
                    <w:tc>
                      <w:tcPr>
                        <w:tcW w:w="3449" w:type="dxa"/>
                        <w:tcBorders>
                          <w:top w:val="single" w:color="000000" w:sz="4" w:space="0"/>
                          <w:left w:val="single" w:color="000000" w:sz="4" w:space="0"/>
                          <w:bottom w:val="single" w:color="000000" w:sz="4" w:space="0"/>
                          <w:right w:val="single" w:color="000000" w:sz="4" w:space="0"/>
                        </w:tcBorders>
                      </w:tcPr>
                      <w:p>
                        <w:pPr>
                          <w:pStyle w:val="11"/>
                          <w:jc w:val="center"/>
                          <w:rPr>
                            <w:rFonts w:ascii="Times New Roman"/>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5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1"/>
                          <w:rPr>
                            <w:rFonts w:hint="default" w:ascii="Times New Roman" w:eastAsia="宋体"/>
                            <w:sz w:val="20"/>
                            <w:lang w:val="en-US" w:eastAsia="zh-CN"/>
                          </w:rPr>
                        </w:pPr>
                        <w:r>
                          <w:rPr>
                            <w:rFonts w:hint="eastAsia" w:ascii="Times New Roman"/>
                            <w:sz w:val="20"/>
                            <w:lang w:val="en-US" w:eastAsia="zh-CN"/>
                          </w:rPr>
                          <w:t>2101101</w:t>
                        </w:r>
                      </w:p>
                    </w:tc>
                    <w:tc>
                      <w:tcPr>
                        <w:tcW w:w="2225" w:type="dxa"/>
                        <w:tcBorders>
                          <w:top w:val="single" w:color="000000" w:sz="4" w:space="0"/>
                          <w:left w:val="single" w:color="000000" w:sz="4" w:space="0"/>
                          <w:bottom w:val="single" w:color="000000" w:sz="4" w:space="0"/>
                          <w:right w:val="single" w:color="000000" w:sz="4" w:space="0"/>
                        </w:tcBorders>
                      </w:tcPr>
                      <w:p>
                        <w:pPr>
                          <w:pStyle w:val="11"/>
                          <w:rPr>
                            <w:rFonts w:hint="default" w:ascii="Times New Roman" w:eastAsia="宋体"/>
                            <w:sz w:val="20"/>
                            <w:lang w:val="en-US" w:eastAsia="zh-CN"/>
                          </w:rPr>
                        </w:pPr>
                        <w:r>
                          <w:rPr>
                            <w:rFonts w:hint="eastAsia" w:ascii="Times New Roman"/>
                            <w:sz w:val="20"/>
                            <w:lang w:eastAsia="zh-CN"/>
                          </w:rPr>
                          <w:t>行政单位医疗</w:t>
                        </w:r>
                      </w:p>
                    </w:tc>
                    <w:tc>
                      <w:tcPr>
                        <w:tcW w:w="3449" w:type="dxa"/>
                        <w:tcBorders>
                          <w:top w:val="single" w:color="000000" w:sz="4" w:space="0"/>
                          <w:left w:val="single" w:color="000000" w:sz="4" w:space="0"/>
                          <w:bottom w:val="single" w:color="000000" w:sz="4" w:space="0"/>
                          <w:right w:val="single" w:color="000000" w:sz="4" w:space="0"/>
                        </w:tcBorders>
                      </w:tcPr>
                      <w:p>
                        <w:pPr>
                          <w:pStyle w:val="11"/>
                          <w:jc w:val="center"/>
                          <w:rPr>
                            <w:rFonts w:hint="default" w:ascii="Times New Roman" w:eastAsia="宋体"/>
                            <w:sz w:val="20"/>
                            <w:lang w:val="en-US" w:eastAsia="zh-CN"/>
                          </w:rPr>
                        </w:pPr>
                        <w:r>
                          <w:rPr>
                            <w:rFonts w:hint="eastAsia" w:ascii="Times New Roman"/>
                            <w:sz w:val="20"/>
                            <w:lang w:val="en-US" w:eastAsia="zh-CN"/>
                          </w:rPr>
                          <w:t>10.24</w:t>
                        </w:r>
                      </w:p>
                    </w:tc>
                    <w:tc>
                      <w:tcPr>
                        <w:tcW w:w="344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5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1"/>
                          <w:rPr>
                            <w:rFonts w:hint="default" w:ascii="Times New Roman" w:eastAsia="宋体"/>
                            <w:sz w:val="20"/>
                            <w:lang w:val="en-US" w:eastAsia="zh-CN"/>
                          </w:rPr>
                        </w:pPr>
                        <w:r>
                          <w:rPr>
                            <w:rFonts w:hint="eastAsia" w:ascii="Times New Roman"/>
                            <w:sz w:val="20"/>
                            <w:lang w:val="en-US" w:eastAsia="zh-CN"/>
                          </w:rPr>
                          <w:t>2210201</w:t>
                        </w:r>
                      </w:p>
                    </w:tc>
                    <w:tc>
                      <w:tcPr>
                        <w:tcW w:w="2225" w:type="dxa"/>
                        <w:tcBorders>
                          <w:top w:val="single" w:color="000000" w:sz="4" w:space="0"/>
                          <w:left w:val="single" w:color="000000" w:sz="4" w:space="0"/>
                          <w:bottom w:val="single" w:color="000000" w:sz="4" w:space="0"/>
                          <w:right w:val="single" w:color="000000" w:sz="4" w:space="0"/>
                        </w:tcBorders>
                      </w:tcPr>
                      <w:p>
                        <w:pPr>
                          <w:pStyle w:val="11"/>
                          <w:rPr>
                            <w:rFonts w:hint="eastAsia" w:ascii="Times New Roman" w:eastAsia="宋体"/>
                            <w:sz w:val="20"/>
                            <w:lang w:eastAsia="zh-CN"/>
                          </w:rPr>
                        </w:pPr>
                        <w:r>
                          <w:rPr>
                            <w:rFonts w:hint="eastAsia" w:ascii="Times New Roman"/>
                            <w:sz w:val="20"/>
                            <w:lang w:eastAsia="zh-CN"/>
                          </w:rPr>
                          <w:t>住房公积金</w:t>
                        </w:r>
                      </w:p>
                    </w:tc>
                    <w:tc>
                      <w:tcPr>
                        <w:tcW w:w="3449" w:type="dxa"/>
                        <w:tcBorders>
                          <w:top w:val="single" w:color="000000" w:sz="4" w:space="0"/>
                          <w:left w:val="single" w:color="000000" w:sz="4" w:space="0"/>
                          <w:bottom w:val="single" w:color="000000" w:sz="4" w:space="0"/>
                          <w:right w:val="single" w:color="000000" w:sz="4" w:space="0"/>
                        </w:tcBorders>
                      </w:tcPr>
                      <w:p>
                        <w:pPr>
                          <w:pStyle w:val="11"/>
                          <w:jc w:val="center"/>
                          <w:rPr>
                            <w:rFonts w:hint="default" w:ascii="Times New Roman" w:eastAsia="宋体"/>
                            <w:sz w:val="20"/>
                            <w:lang w:val="en-US" w:eastAsia="zh-CN"/>
                          </w:rPr>
                        </w:pPr>
                        <w:r>
                          <w:rPr>
                            <w:rFonts w:hint="eastAsia" w:ascii="Times New Roman"/>
                            <w:sz w:val="20"/>
                            <w:lang w:val="en-US" w:eastAsia="zh-CN"/>
                          </w:rPr>
                          <w:t>19.8</w:t>
                        </w:r>
                      </w:p>
                    </w:tc>
                    <w:tc>
                      <w:tcPr>
                        <w:tcW w:w="3449"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345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414" w:type="dxa"/>
                        <w:tcBorders>
                          <w:top w:val="single" w:color="000000" w:sz="4" w:space="0"/>
                          <w:right w:val="single" w:color="000000" w:sz="4" w:space="0"/>
                        </w:tcBorders>
                      </w:tcPr>
                      <w:p>
                        <w:pPr>
                          <w:pStyle w:val="11"/>
                          <w:rPr>
                            <w:rFonts w:ascii="Times New Roman"/>
                            <w:sz w:val="20"/>
                          </w:rPr>
                        </w:pPr>
                      </w:p>
                    </w:tc>
                    <w:tc>
                      <w:tcPr>
                        <w:tcW w:w="2225" w:type="dxa"/>
                        <w:tcBorders>
                          <w:top w:val="single" w:color="000000" w:sz="4" w:space="0"/>
                          <w:left w:val="single" w:color="000000" w:sz="4" w:space="0"/>
                          <w:right w:val="single" w:color="000000" w:sz="4" w:space="0"/>
                        </w:tcBorders>
                      </w:tcPr>
                      <w:p>
                        <w:pPr>
                          <w:pStyle w:val="11"/>
                          <w:rPr>
                            <w:rFonts w:ascii="Times New Roman"/>
                            <w:sz w:val="20"/>
                          </w:rPr>
                        </w:pPr>
                      </w:p>
                    </w:tc>
                    <w:tc>
                      <w:tcPr>
                        <w:tcW w:w="3449" w:type="dxa"/>
                        <w:tcBorders>
                          <w:top w:val="single" w:color="000000" w:sz="4" w:space="0"/>
                          <w:left w:val="single" w:color="000000" w:sz="4" w:space="0"/>
                          <w:right w:val="single" w:color="000000" w:sz="4" w:space="0"/>
                        </w:tcBorders>
                      </w:tcPr>
                      <w:p>
                        <w:pPr>
                          <w:pStyle w:val="11"/>
                          <w:rPr>
                            <w:rFonts w:ascii="Times New Roman"/>
                            <w:sz w:val="20"/>
                          </w:rPr>
                        </w:pPr>
                      </w:p>
                    </w:tc>
                    <w:tc>
                      <w:tcPr>
                        <w:tcW w:w="3449" w:type="dxa"/>
                        <w:tcBorders>
                          <w:top w:val="single" w:color="000000" w:sz="4" w:space="0"/>
                          <w:left w:val="single" w:color="000000" w:sz="4" w:space="0"/>
                          <w:right w:val="single" w:color="000000" w:sz="4" w:space="0"/>
                        </w:tcBorders>
                      </w:tcPr>
                      <w:p>
                        <w:pPr>
                          <w:pStyle w:val="11"/>
                          <w:rPr>
                            <w:rFonts w:ascii="Times New Roman"/>
                            <w:sz w:val="20"/>
                          </w:rPr>
                        </w:pPr>
                      </w:p>
                    </w:tc>
                    <w:tc>
                      <w:tcPr>
                        <w:tcW w:w="3451" w:type="dxa"/>
                        <w:tcBorders>
                          <w:top w:val="single" w:color="000000" w:sz="4" w:space="0"/>
                          <w:left w:val="single" w:color="000000" w:sz="4" w:space="0"/>
                        </w:tcBorders>
                      </w:tcPr>
                      <w:p>
                        <w:pPr>
                          <w:pStyle w:val="11"/>
                          <w:rPr>
                            <w:rFonts w:ascii="Times New Roman"/>
                            <w:sz w:val="20"/>
                          </w:rPr>
                        </w:pPr>
                      </w:p>
                    </w:tc>
                  </w:tr>
                </w:tbl>
                <w:p>
                  <w:pPr>
                    <w:pStyle w:val="5"/>
                  </w:pPr>
                </w:p>
              </w:txbxContent>
            </v:textbox>
          </v:shape>
        </w:pict>
      </w:r>
      <w:r>
        <w:rPr>
          <w:spacing w:val="-13"/>
          <w:w w:val="95"/>
          <w:sz w:val="20"/>
        </w:rPr>
        <w:t xml:space="preserve">公开 </w:t>
      </w:r>
      <w:r>
        <w:rPr>
          <w:w w:val="95"/>
          <w:sz w:val="20"/>
        </w:rPr>
        <w:t>05</w:t>
      </w:r>
      <w:r>
        <w:rPr>
          <w:spacing w:val="-19"/>
          <w:w w:val="95"/>
          <w:sz w:val="20"/>
        </w:rPr>
        <w:t xml:space="preserve"> 表</w:t>
      </w:r>
      <w:r>
        <w:rPr>
          <w:spacing w:val="-1"/>
          <w:sz w:val="20"/>
        </w:rPr>
        <w:t>单位：万元</w:t>
      </w:r>
    </w:p>
    <w:p>
      <w:pPr>
        <w:spacing w:after="0" w:line="307" w:lineRule="auto"/>
        <w:jc w:val="left"/>
        <w:rPr>
          <w:sz w:val="20"/>
        </w:rPr>
        <w:sectPr>
          <w:type w:val="continuous"/>
          <w:pgSz w:w="16840" w:h="11910" w:orient="landscape"/>
          <w:pgMar w:top="1580" w:right="1280" w:bottom="1160" w:left="1300" w:header="720" w:footer="720" w:gutter="0"/>
          <w:cols w:equalWidth="0" w:num="3">
            <w:col w:w="2779" w:space="1800"/>
            <w:col w:w="4980" w:space="3398"/>
            <w:col w:w="1303"/>
          </w:cols>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7"/>
        <w:rPr>
          <w:sz w:val="27"/>
        </w:rPr>
      </w:pPr>
    </w:p>
    <w:p>
      <w:pPr>
        <w:spacing w:before="71"/>
        <w:ind w:left="140" w:right="0" w:firstLine="0"/>
        <w:jc w:val="left"/>
        <w:rPr>
          <w:sz w:val="20"/>
        </w:rPr>
      </w:pPr>
      <w:r>
        <w:rPr>
          <w:w w:val="95"/>
          <w:sz w:val="20"/>
        </w:rPr>
        <w:t>注：本表反映部门本年度一般公共预算财政拨款支出情况。本表金额转换为万元时，因四舍五入可能存在尾差。</w:t>
      </w:r>
    </w:p>
    <w:p>
      <w:pPr>
        <w:spacing w:after="0"/>
        <w:jc w:val="left"/>
        <w:rPr>
          <w:sz w:val="20"/>
        </w:rPr>
        <w:sectPr>
          <w:type w:val="continuous"/>
          <w:pgSz w:w="16840" w:h="11910" w:orient="landscape"/>
          <w:pgMar w:top="1580" w:right="1280" w:bottom="1160" w:left="1300" w:header="720" w:footer="720" w:gutter="0"/>
          <w:cols w:space="720" w:num="1"/>
        </w:sectPr>
      </w:pPr>
    </w:p>
    <w:p>
      <w:pPr>
        <w:pStyle w:val="5"/>
        <w:rPr>
          <w:sz w:val="20"/>
        </w:rPr>
      </w:pPr>
    </w:p>
    <w:p>
      <w:pPr>
        <w:pStyle w:val="5"/>
        <w:rPr>
          <w:sz w:val="20"/>
        </w:rPr>
      </w:pPr>
    </w:p>
    <w:p>
      <w:pPr>
        <w:pStyle w:val="5"/>
        <w:spacing w:before="5"/>
        <w:rPr>
          <w:sz w:val="15"/>
        </w:rPr>
      </w:pPr>
    </w:p>
    <w:p>
      <w:pPr>
        <w:pStyle w:val="5"/>
        <w:spacing w:before="102"/>
        <w:ind w:left="4381" w:right="4398"/>
        <w:jc w:val="center"/>
      </w:pPr>
      <w:r>
        <w:t>一般公共预算财政拨款基本支出决算表</w:t>
      </w:r>
    </w:p>
    <w:p>
      <w:pPr>
        <w:pStyle w:val="5"/>
        <w:spacing w:before="2"/>
        <w:rPr>
          <w:sz w:val="10"/>
        </w:rPr>
      </w:pPr>
    </w:p>
    <w:p>
      <w:pPr>
        <w:spacing w:after="0"/>
        <w:rPr>
          <w:sz w:val="10"/>
        </w:rPr>
        <w:sectPr>
          <w:pgSz w:w="16840" w:h="11910" w:orient="landscape"/>
          <w:pgMar w:top="1100" w:right="1280" w:bottom="880" w:left="1300" w:header="0" w:footer="697" w:gutter="0"/>
          <w:cols w:space="720" w:num="1"/>
        </w:sectPr>
      </w:pPr>
    </w:p>
    <w:p>
      <w:pPr>
        <w:pStyle w:val="5"/>
        <w:spacing w:before="4"/>
        <w:rPr>
          <w:sz w:val="18"/>
        </w:rPr>
      </w:pPr>
      <w:r>
        <w:pict>
          <v:shape id="_x0000_s1029" o:spid="_x0000_s1029" o:spt="202" type="#_x0000_t202" style="position:absolute;left:0pt;margin-left:70.75pt;margin-top:159.25pt;height:336.65pt;width:700.85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332"/>
                    <w:gridCol w:w="11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870" w:type="dxa"/>
                        <w:tcBorders>
                          <w:bottom w:val="single" w:color="000000" w:sz="4" w:space="0"/>
                          <w:right w:val="single" w:color="000000" w:sz="4" w:space="0"/>
                        </w:tcBorders>
                      </w:tcPr>
                      <w:p>
                        <w:pPr>
                          <w:pStyle w:val="11"/>
                          <w:spacing w:before="44"/>
                          <w:ind w:left="33"/>
                          <w:rPr>
                            <w:sz w:val="20"/>
                          </w:rPr>
                        </w:pPr>
                        <w:r>
                          <w:rPr>
                            <w:w w:val="95"/>
                            <w:sz w:val="20"/>
                          </w:rPr>
                          <w:t>经济分类</w:t>
                        </w:r>
                      </w:p>
                      <w:p>
                        <w:pPr>
                          <w:pStyle w:val="11"/>
                          <w:spacing w:before="56"/>
                          <w:ind w:left="33"/>
                          <w:rPr>
                            <w:sz w:val="20"/>
                          </w:rPr>
                        </w:pPr>
                        <w:r>
                          <w:rPr>
                            <w:w w:val="95"/>
                            <w:sz w:val="20"/>
                          </w:rPr>
                          <w:t>科目编码</w:t>
                        </w:r>
                      </w:p>
                    </w:tc>
                    <w:tc>
                      <w:tcPr>
                        <w:tcW w:w="2923" w:type="dxa"/>
                        <w:tcBorders>
                          <w:left w:val="single" w:color="000000" w:sz="4" w:space="0"/>
                          <w:bottom w:val="single" w:color="000000" w:sz="4" w:space="0"/>
                          <w:right w:val="single" w:color="000000" w:sz="4" w:space="0"/>
                        </w:tcBorders>
                      </w:tcPr>
                      <w:p>
                        <w:pPr>
                          <w:pStyle w:val="11"/>
                          <w:spacing w:before="8"/>
                          <w:rPr>
                            <w:sz w:val="15"/>
                          </w:rPr>
                        </w:pPr>
                      </w:p>
                      <w:p>
                        <w:pPr>
                          <w:pStyle w:val="11"/>
                          <w:ind w:left="1044" w:right="1029"/>
                          <w:jc w:val="center"/>
                          <w:rPr>
                            <w:sz w:val="20"/>
                          </w:rPr>
                        </w:pPr>
                        <w:r>
                          <w:rPr>
                            <w:sz w:val="20"/>
                          </w:rPr>
                          <w:t>科目名称</w:t>
                        </w:r>
                      </w:p>
                    </w:tc>
                    <w:tc>
                      <w:tcPr>
                        <w:tcW w:w="938" w:type="dxa"/>
                        <w:tcBorders>
                          <w:left w:val="single" w:color="000000" w:sz="4" w:space="0"/>
                          <w:bottom w:val="single" w:color="000000" w:sz="4" w:space="0"/>
                        </w:tcBorders>
                      </w:tcPr>
                      <w:p>
                        <w:pPr>
                          <w:pStyle w:val="11"/>
                          <w:spacing w:before="8"/>
                          <w:rPr>
                            <w:sz w:val="15"/>
                          </w:rPr>
                        </w:pPr>
                      </w:p>
                      <w:p>
                        <w:pPr>
                          <w:pStyle w:val="11"/>
                          <w:ind w:right="146"/>
                          <w:jc w:val="right"/>
                          <w:rPr>
                            <w:sz w:val="20"/>
                          </w:rPr>
                        </w:pPr>
                        <w:r>
                          <w:rPr>
                            <w:sz w:val="20"/>
                          </w:rPr>
                          <w:t>决算数</w:t>
                        </w:r>
                      </w:p>
                    </w:tc>
                    <w:tc>
                      <w:tcPr>
                        <w:tcW w:w="870" w:type="dxa"/>
                        <w:tcBorders>
                          <w:bottom w:val="single" w:color="000000" w:sz="4" w:space="0"/>
                          <w:right w:val="single" w:color="000000" w:sz="4" w:space="0"/>
                        </w:tcBorders>
                      </w:tcPr>
                      <w:p>
                        <w:pPr>
                          <w:pStyle w:val="11"/>
                          <w:spacing w:before="44"/>
                          <w:ind w:left="35"/>
                          <w:rPr>
                            <w:sz w:val="20"/>
                          </w:rPr>
                        </w:pPr>
                        <w:r>
                          <w:rPr>
                            <w:w w:val="95"/>
                            <w:sz w:val="20"/>
                          </w:rPr>
                          <w:t>经济分类</w:t>
                        </w:r>
                      </w:p>
                      <w:p>
                        <w:pPr>
                          <w:pStyle w:val="11"/>
                          <w:spacing w:before="56"/>
                          <w:ind w:left="35"/>
                          <w:rPr>
                            <w:sz w:val="20"/>
                          </w:rPr>
                        </w:pPr>
                        <w:r>
                          <w:rPr>
                            <w:w w:val="95"/>
                            <w:sz w:val="20"/>
                          </w:rPr>
                          <w:t>科目编码</w:t>
                        </w:r>
                      </w:p>
                    </w:tc>
                    <w:tc>
                      <w:tcPr>
                        <w:tcW w:w="2066" w:type="dxa"/>
                        <w:tcBorders>
                          <w:left w:val="single" w:color="000000" w:sz="4" w:space="0"/>
                          <w:bottom w:val="single" w:color="000000" w:sz="4" w:space="0"/>
                          <w:right w:val="single" w:color="000000" w:sz="4" w:space="0"/>
                        </w:tcBorders>
                      </w:tcPr>
                      <w:p>
                        <w:pPr>
                          <w:pStyle w:val="11"/>
                          <w:spacing w:before="8"/>
                          <w:rPr>
                            <w:sz w:val="15"/>
                          </w:rPr>
                        </w:pPr>
                      </w:p>
                      <w:p>
                        <w:pPr>
                          <w:pStyle w:val="11"/>
                          <w:ind w:left="636"/>
                          <w:rPr>
                            <w:sz w:val="20"/>
                          </w:rPr>
                        </w:pPr>
                        <w:r>
                          <w:rPr>
                            <w:sz w:val="20"/>
                          </w:rPr>
                          <w:t>科目名称</w:t>
                        </w:r>
                      </w:p>
                    </w:tc>
                    <w:tc>
                      <w:tcPr>
                        <w:tcW w:w="938" w:type="dxa"/>
                        <w:tcBorders>
                          <w:left w:val="single" w:color="000000" w:sz="4" w:space="0"/>
                          <w:bottom w:val="single" w:color="000000" w:sz="4" w:space="0"/>
                        </w:tcBorders>
                      </w:tcPr>
                      <w:p>
                        <w:pPr>
                          <w:pStyle w:val="11"/>
                          <w:spacing w:before="8"/>
                          <w:rPr>
                            <w:sz w:val="15"/>
                          </w:rPr>
                        </w:pPr>
                      </w:p>
                      <w:p>
                        <w:pPr>
                          <w:pStyle w:val="11"/>
                          <w:ind w:left="154" w:right="129"/>
                          <w:jc w:val="center"/>
                          <w:rPr>
                            <w:sz w:val="20"/>
                          </w:rPr>
                        </w:pPr>
                        <w:r>
                          <w:rPr>
                            <w:sz w:val="20"/>
                          </w:rPr>
                          <w:t>决算数</w:t>
                        </w:r>
                      </w:p>
                    </w:tc>
                    <w:tc>
                      <w:tcPr>
                        <w:tcW w:w="870" w:type="dxa"/>
                        <w:tcBorders>
                          <w:bottom w:val="single" w:color="000000" w:sz="4" w:space="0"/>
                          <w:right w:val="single" w:color="000000" w:sz="4" w:space="0"/>
                        </w:tcBorders>
                      </w:tcPr>
                      <w:p>
                        <w:pPr>
                          <w:pStyle w:val="11"/>
                          <w:spacing w:before="44"/>
                          <w:ind w:left="35"/>
                          <w:rPr>
                            <w:sz w:val="20"/>
                          </w:rPr>
                        </w:pPr>
                        <w:r>
                          <w:rPr>
                            <w:w w:val="95"/>
                            <w:sz w:val="20"/>
                          </w:rPr>
                          <w:t>经济分类</w:t>
                        </w:r>
                      </w:p>
                      <w:p>
                        <w:pPr>
                          <w:pStyle w:val="11"/>
                          <w:spacing w:before="56"/>
                          <w:ind w:left="35"/>
                          <w:rPr>
                            <w:sz w:val="20"/>
                          </w:rPr>
                        </w:pPr>
                        <w:r>
                          <w:rPr>
                            <w:w w:val="95"/>
                            <w:sz w:val="20"/>
                          </w:rPr>
                          <w:t>科目编码</w:t>
                        </w:r>
                      </w:p>
                    </w:tc>
                    <w:tc>
                      <w:tcPr>
                        <w:tcW w:w="3332" w:type="dxa"/>
                        <w:tcBorders>
                          <w:left w:val="single" w:color="000000" w:sz="4" w:space="0"/>
                          <w:bottom w:val="single" w:color="000000" w:sz="4" w:space="0"/>
                          <w:right w:val="single" w:color="000000" w:sz="4" w:space="0"/>
                        </w:tcBorders>
                      </w:tcPr>
                      <w:p>
                        <w:pPr>
                          <w:pStyle w:val="11"/>
                          <w:spacing w:before="8"/>
                          <w:rPr>
                            <w:sz w:val="15"/>
                          </w:rPr>
                        </w:pPr>
                      </w:p>
                      <w:p>
                        <w:pPr>
                          <w:pStyle w:val="11"/>
                          <w:ind w:left="1249" w:right="1232"/>
                          <w:jc w:val="center"/>
                          <w:rPr>
                            <w:sz w:val="20"/>
                          </w:rPr>
                        </w:pPr>
                        <w:r>
                          <w:rPr>
                            <w:sz w:val="20"/>
                          </w:rPr>
                          <w:t>科目名称</w:t>
                        </w:r>
                      </w:p>
                    </w:tc>
                    <w:tc>
                      <w:tcPr>
                        <w:tcW w:w="1181" w:type="dxa"/>
                        <w:tcBorders>
                          <w:left w:val="single" w:color="000000" w:sz="4" w:space="0"/>
                          <w:bottom w:val="single" w:color="000000" w:sz="4" w:space="0"/>
                        </w:tcBorders>
                      </w:tcPr>
                      <w:p>
                        <w:pPr>
                          <w:pStyle w:val="11"/>
                          <w:spacing w:before="8"/>
                          <w:rPr>
                            <w:sz w:val="15"/>
                          </w:rPr>
                        </w:pPr>
                      </w:p>
                      <w:p>
                        <w:pPr>
                          <w:pStyle w:val="11"/>
                          <w:ind w:left="295"/>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3"/>
                          <w:ind w:left="14"/>
                          <w:rPr>
                            <w:sz w:val="20"/>
                          </w:rPr>
                        </w:pPr>
                        <w:r>
                          <w:rPr>
                            <w:sz w:val="20"/>
                          </w:rPr>
                          <w:t>301</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3"/>
                          <w:ind w:right="152"/>
                          <w:jc w:val="right"/>
                          <w:rPr>
                            <w:sz w:val="20"/>
                          </w:rPr>
                        </w:pPr>
                        <w:r>
                          <w:rPr>
                            <w:sz w:val="20"/>
                          </w:rPr>
                          <w:t>208.40</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302</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3"/>
                          <w:ind w:left="20"/>
                          <w:rPr>
                            <w:sz w:val="20"/>
                          </w:rPr>
                        </w:pPr>
                        <w:r>
                          <w:rPr>
                            <w:sz w:val="20"/>
                          </w:rPr>
                          <w:t>商品和服务支出</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3"/>
                          <w:ind w:left="204" w:right="183"/>
                          <w:jc w:val="center"/>
                          <w:rPr>
                            <w:sz w:val="20"/>
                          </w:rPr>
                        </w:pPr>
                        <w:r>
                          <w:rPr>
                            <w:sz w:val="20"/>
                          </w:rPr>
                          <w:t>97.30</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310</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3"/>
                          <w:ind w:left="19"/>
                          <w:rPr>
                            <w:sz w:val="20"/>
                          </w:rPr>
                        </w:pPr>
                        <w:r>
                          <w:rPr>
                            <w:sz w:val="20"/>
                          </w:rPr>
                          <w:t>资本性支出</w:t>
                        </w:r>
                      </w:p>
                    </w:tc>
                    <w:tc>
                      <w:tcPr>
                        <w:tcW w:w="1181" w:type="dxa"/>
                        <w:tcBorders>
                          <w:top w:val="single" w:color="000000" w:sz="4" w:space="0"/>
                          <w:left w:val="single" w:color="000000" w:sz="4" w:space="0"/>
                          <w:bottom w:val="single" w:color="000000" w:sz="4" w:space="0"/>
                        </w:tcBorders>
                      </w:tcPr>
                      <w:p>
                        <w:pPr>
                          <w:pStyle w:val="11"/>
                          <w:spacing w:before="43"/>
                          <w:ind w:left="542"/>
                          <w:rPr>
                            <w:sz w:val="20"/>
                          </w:rPr>
                        </w:pPr>
                        <w:r>
                          <w:rPr>
                            <w:sz w:val="20"/>
                          </w:rPr>
                          <w:t>30.75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1"/>
                          <w:spacing w:before="44"/>
                          <w:ind w:left="14"/>
                          <w:rPr>
                            <w:sz w:val="20"/>
                          </w:rPr>
                        </w:pPr>
                        <w:r>
                          <w:rPr>
                            <w:sz w:val="20"/>
                          </w:rPr>
                          <w:t>30101</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4"/>
                          <w:ind w:left="220"/>
                          <w:rPr>
                            <w:sz w:val="20"/>
                          </w:rPr>
                        </w:pPr>
                        <w:r>
                          <w:rPr>
                            <w:sz w:val="20"/>
                          </w:rPr>
                          <w:t>基本工资</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2"/>
                          <w:ind w:right="152"/>
                          <w:jc w:val="right"/>
                          <w:rPr>
                            <w:sz w:val="20"/>
                          </w:rPr>
                        </w:pPr>
                        <w:r>
                          <w:rPr>
                            <w:sz w:val="20"/>
                          </w:rPr>
                          <w:t>121.24</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30201</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4"/>
                          <w:ind w:left="219"/>
                          <w:rPr>
                            <w:sz w:val="20"/>
                          </w:rPr>
                        </w:pPr>
                        <w:r>
                          <w:rPr>
                            <w:sz w:val="20"/>
                          </w:rPr>
                          <w:t>办公费</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2"/>
                          <w:ind w:left="204" w:right="183"/>
                          <w:jc w:val="center"/>
                          <w:rPr>
                            <w:sz w:val="20"/>
                          </w:rPr>
                        </w:pPr>
                        <w:r>
                          <w:rPr>
                            <w:sz w:val="20"/>
                          </w:rPr>
                          <w:t>23.05</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31001</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4"/>
                          <w:ind w:left="218"/>
                          <w:rPr>
                            <w:sz w:val="20"/>
                          </w:rPr>
                        </w:pPr>
                        <w:r>
                          <w:rPr>
                            <w:sz w:val="20"/>
                          </w:rPr>
                          <w:t>房屋建筑物购建</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1"/>
                          <w:spacing w:before="43"/>
                          <w:ind w:left="14"/>
                          <w:rPr>
                            <w:sz w:val="20"/>
                          </w:rPr>
                        </w:pPr>
                        <w:r>
                          <w:rPr>
                            <w:sz w:val="20"/>
                          </w:rPr>
                          <w:t>30102</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3"/>
                          <w:ind w:left="220"/>
                          <w:rPr>
                            <w:sz w:val="20"/>
                          </w:rPr>
                        </w:pPr>
                        <w:r>
                          <w:rPr>
                            <w:sz w:val="20"/>
                          </w:rPr>
                          <w:t>津贴补贴</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3"/>
                          <w:ind w:right="203"/>
                          <w:jc w:val="right"/>
                          <w:rPr>
                            <w:sz w:val="20"/>
                          </w:rPr>
                        </w:pPr>
                        <w:r>
                          <w:rPr>
                            <w:sz w:val="20"/>
                          </w:rPr>
                          <w:t>34.27</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30202</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3"/>
                          <w:ind w:left="219"/>
                          <w:rPr>
                            <w:sz w:val="20"/>
                          </w:rPr>
                        </w:pPr>
                        <w:r>
                          <w:rPr>
                            <w:sz w:val="20"/>
                          </w:rPr>
                          <w:t>印刷费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31002</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3"/>
                          <w:ind w:left="218"/>
                          <w:rPr>
                            <w:sz w:val="20"/>
                          </w:rPr>
                        </w:pPr>
                        <w:r>
                          <w:rPr>
                            <w:sz w:val="20"/>
                          </w:rPr>
                          <w:t>办公设备购置</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5"/>
                          <w:ind w:left="14"/>
                          <w:rPr>
                            <w:sz w:val="20"/>
                          </w:rPr>
                        </w:pPr>
                        <w:r>
                          <w:rPr>
                            <w:sz w:val="20"/>
                          </w:rPr>
                          <w:t>30103</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5"/>
                          <w:ind w:left="220"/>
                          <w:rPr>
                            <w:sz w:val="20"/>
                          </w:rPr>
                        </w:pPr>
                        <w:r>
                          <w:rPr>
                            <w:w w:val="95"/>
                            <w:sz w:val="20"/>
                          </w:rPr>
                          <w:t>奖金</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5"/>
                          <w:ind w:left="18"/>
                          <w:rPr>
                            <w:sz w:val="20"/>
                          </w:rPr>
                        </w:pPr>
                        <w:r>
                          <w:rPr>
                            <w:sz w:val="20"/>
                          </w:rPr>
                          <w:t>30203</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5"/>
                          <w:ind w:left="219"/>
                          <w:rPr>
                            <w:sz w:val="20"/>
                          </w:rPr>
                        </w:pPr>
                        <w:r>
                          <w:rPr>
                            <w:sz w:val="20"/>
                          </w:rPr>
                          <w:t>咨询费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5"/>
                          <w:ind w:left="18"/>
                          <w:rPr>
                            <w:sz w:val="20"/>
                          </w:rPr>
                        </w:pPr>
                        <w:r>
                          <w:rPr>
                            <w:sz w:val="20"/>
                          </w:rPr>
                          <w:t>31003</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5"/>
                          <w:ind w:left="218"/>
                          <w:rPr>
                            <w:sz w:val="20"/>
                          </w:rPr>
                        </w:pPr>
                        <w:r>
                          <w:rPr>
                            <w:sz w:val="20"/>
                          </w:rPr>
                          <w:t>专用设备购置</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3"/>
                          <w:ind w:left="14"/>
                          <w:rPr>
                            <w:sz w:val="20"/>
                          </w:rPr>
                        </w:pPr>
                        <w:r>
                          <w:rPr>
                            <w:sz w:val="20"/>
                          </w:rPr>
                          <w:t>30106</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3"/>
                          <w:ind w:left="220"/>
                          <w:rPr>
                            <w:sz w:val="20"/>
                          </w:rPr>
                        </w:pPr>
                        <w:r>
                          <w:rPr>
                            <w:sz w:val="20"/>
                          </w:rPr>
                          <w:t>伙食补助费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30204</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3"/>
                          <w:ind w:left="219"/>
                          <w:rPr>
                            <w:sz w:val="20"/>
                          </w:rPr>
                        </w:pPr>
                        <w:r>
                          <w:rPr>
                            <w:sz w:val="20"/>
                          </w:rPr>
                          <w:t>手续费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31005</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3"/>
                          <w:ind w:left="218"/>
                          <w:rPr>
                            <w:sz w:val="20"/>
                          </w:rPr>
                        </w:pPr>
                        <w:r>
                          <w:rPr>
                            <w:sz w:val="20"/>
                          </w:rPr>
                          <w:t>基础设施建设</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1"/>
                          <w:spacing w:before="45"/>
                          <w:ind w:left="14"/>
                          <w:rPr>
                            <w:sz w:val="20"/>
                          </w:rPr>
                        </w:pPr>
                        <w:r>
                          <w:rPr>
                            <w:sz w:val="20"/>
                          </w:rPr>
                          <w:t>30107</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5"/>
                          <w:ind w:left="220"/>
                          <w:rPr>
                            <w:sz w:val="20"/>
                          </w:rPr>
                        </w:pPr>
                        <w:r>
                          <w:rPr>
                            <w:sz w:val="20"/>
                          </w:rPr>
                          <w:t>绩效工资</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5"/>
                          <w:ind w:left="18"/>
                          <w:rPr>
                            <w:sz w:val="20"/>
                          </w:rPr>
                        </w:pPr>
                        <w:r>
                          <w:rPr>
                            <w:sz w:val="20"/>
                          </w:rPr>
                          <w:t>30205</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5"/>
                          <w:ind w:left="219"/>
                          <w:rPr>
                            <w:sz w:val="20"/>
                          </w:rPr>
                        </w:pPr>
                        <w:r>
                          <w:rPr>
                            <w:w w:val="95"/>
                            <w:sz w:val="20"/>
                          </w:rPr>
                          <w:t>水费</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2"/>
                          <w:ind w:left="199" w:right="183"/>
                          <w:jc w:val="center"/>
                          <w:rPr>
                            <w:sz w:val="20"/>
                          </w:rPr>
                        </w:pPr>
                        <w:r>
                          <w:rPr>
                            <w:sz w:val="20"/>
                          </w:rPr>
                          <w:t>0.49</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5"/>
                          <w:ind w:left="18"/>
                          <w:rPr>
                            <w:sz w:val="20"/>
                          </w:rPr>
                        </w:pPr>
                        <w:r>
                          <w:rPr>
                            <w:sz w:val="20"/>
                          </w:rPr>
                          <w:t>31006</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5"/>
                          <w:ind w:left="218"/>
                          <w:rPr>
                            <w:sz w:val="20"/>
                          </w:rPr>
                        </w:pPr>
                        <w:r>
                          <w:rPr>
                            <w:sz w:val="20"/>
                          </w:rPr>
                          <w:t>大型修缮</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4"/>
                          <w:ind w:left="14"/>
                          <w:rPr>
                            <w:sz w:val="20"/>
                          </w:rPr>
                        </w:pPr>
                        <w:r>
                          <w:rPr>
                            <w:sz w:val="20"/>
                          </w:rPr>
                          <w:t>30108</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4"/>
                          <w:ind w:left="220"/>
                          <w:rPr>
                            <w:sz w:val="20"/>
                          </w:rPr>
                        </w:pPr>
                        <w:r>
                          <w:rPr>
                            <w:sz w:val="20"/>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4"/>
                          <w:ind w:right="203"/>
                          <w:jc w:val="right"/>
                          <w:rPr>
                            <w:sz w:val="20"/>
                          </w:rPr>
                        </w:pPr>
                        <w:r>
                          <w:rPr>
                            <w:sz w:val="20"/>
                          </w:rPr>
                          <w:t>22.85</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30206</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4"/>
                          <w:ind w:left="219"/>
                          <w:rPr>
                            <w:sz w:val="20"/>
                          </w:rPr>
                        </w:pPr>
                        <w:r>
                          <w:rPr>
                            <w:w w:val="95"/>
                            <w:sz w:val="20"/>
                          </w:rPr>
                          <w:t>电费</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4"/>
                          <w:ind w:left="199" w:right="183"/>
                          <w:jc w:val="center"/>
                          <w:rPr>
                            <w:sz w:val="20"/>
                          </w:rPr>
                        </w:pPr>
                        <w:r>
                          <w:rPr>
                            <w:sz w:val="20"/>
                          </w:rPr>
                          <w:t>8.43</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31007</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4"/>
                          <w:ind w:left="218"/>
                          <w:rPr>
                            <w:sz w:val="20"/>
                          </w:rPr>
                        </w:pPr>
                        <w:r>
                          <w:rPr>
                            <w:sz w:val="20"/>
                          </w:rPr>
                          <w:t>信息网络及软件购置更新</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3"/>
                          <w:ind w:left="14"/>
                          <w:rPr>
                            <w:sz w:val="20"/>
                          </w:rPr>
                        </w:pPr>
                        <w:r>
                          <w:rPr>
                            <w:sz w:val="20"/>
                          </w:rPr>
                          <w:t>30109</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3"/>
                          <w:ind w:left="220"/>
                          <w:rPr>
                            <w:sz w:val="20"/>
                          </w:rPr>
                        </w:pPr>
                        <w:r>
                          <w:rPr>
                            <w:sz w:val="20"/>
                          </w:rPr>
                          <w:t>职业年金缴费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30207</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3"/>
                          <w:ind w:left="219"/>
                          <w:rPr>
                            <w:sz w:val="20"/>
                          </w:rPr>
                        </w:pPr>
                        <w:r>
                          <w:rPr>
                            <w:sz w:val="20"/>
                          </w:rPr>
                          <w:t>邮电费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31008</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3"/>
                          <w:ind w:left="218"/>
                          <w:rPr>
                            <w:sz w:val="20"/>
                          </w:rPr>
                        </w:pPr>
                        <w:r>
                          <w:rPr>
                            <w:sz w:val="20"/>
                          </w:rPr>
                          <w:t>物资储备</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1"/>
                          <w:spacing w:before="44"/>
                          <w:ind w:left="14"/>
                          <w:rPr>
                            <w:sz w:val="20"/>
                          </w:rPr>
                        </w:pPr>
                        <w:r>
                          <w:rPr>
                            <w:sz w:val="20"/>
                          </w:rPr>
                          <w:t>30110</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4"/>
                          <w:ind w:left="220"/>
                          <w:rPr>
                            <w:sz w:val="20"/>
                          </w:rPr>
                        </w:pPr>
                        <w:r>
                          <w:rPr>
                            <w:sz w:val="20"/>
                          </w:rPr>
                          <w:t>职工基本医疗保险缴费</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2"/>
                          <w:ind w:right="203"/>
                          <w:jc w:val="right"/>
                          <w:rPr>
                            <w:sz w:val="20"/>
                          </w:rPr>
                        </w:pPr>
                        <w:r>
                          <w:rPr>
                            <w:sz w:val="20"/>
                          </w:rPr>
                          <w:t>10.24</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30208</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4"/>
                          <w:ind w:left="219"/>
                          <w:rPr>
                            <w:sz w:val="20"/>
                          </w:rPr>
                        </w:pPr>
                        <w:r>
                          <w:rPr>
                            <w:sz w:val="20"/>
                          </w:rPr>
                          <w:t>取暖费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31009</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4"/>
                          <w:ind w:left="218"/>
                          <w:rPr>
                            <w:sz w:val="20"/>
                          </w:rPr>
                        </w:pPr>
                        <w:r>
                          <w:rPr>
                            <w:sz w:val="20"/>
                          </w:rPr>
                          <w:t>土地补偿</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3"/>
                          <w:ind w:left="14"/>
                          <w:rPr>
                            <w:sz w:val="20"/>
                          </w:rPr>
                        </w:pPr>
                        <w:r>
                          <w:rPr>
                            <w:sz w:val="20"/>
                          </w:rPr>
                          <w:t>30111</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3"/>
                          <w:ind w:left="220"/>
                          <w:rPr>
                            <w:sz w:val="20"/>
                          </w:rPr>
                        </w:pPr>
                        <w:r>
                          <w:rPr>
                            <w:sz w:val="20"/>
                          </w:rPr>
                          <w:t>公务员医疗补助缴费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30209</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3"/>
                          <w:ind w:left="219"/>
                          <w:rPr>
                            <w:sz w:val="20"/>
                          </w:rPr>
                        </w:pPr>
                        <w:r>
                          <w:rPr>
                            <w:sz w:val="20"/>
                          </w:rPr>
                          <w:t>物业管理费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31010</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3"/>
                          <w:ind w:left="218"/>
                          <w:rPr>
                            <w:sz w:val="20"/>
                          </w:rPr>
                        </w:pPr>
                        <w:r>
                          <w:rPr>
                            <w:sz w:val="20"/>
                          </w:rPr>
                          <w:t>安置补助</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1"/>
                          <w:spacing w:before="45"/>
                          <w:ind w:left="14"/>
                          <w:rPr>
                            <w:sz w:val="20"/>
                          </w:rPr>
                        </w:pPr>
                        <w:r>
                          <w:rPr>
                            <w:sz w:val="20"/>
                          </w:rPr>
                          <w:t>30112</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5"/>
                          <w:ind w:left="220"/>
                          <w:rPr>
                            <w:sz w:val="20"/>
                          </w:rPr>
                        </w:pPr>
                        <w:r>
                          <w:rPr>
                            <w:sz w:val="20"/>
                          </w:rPr>
                          <w:t>其他社会保障缴费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5"/>
                          <w:ind w:left="18"/>
                          <w:rPr>
                            <w:sz w:val="20"/>
                          </w:rPr>
                        </w:pPr>
                        <w:r>
                          <w:rPr>
                            <w:sz w:val="20"/>
                          </w:rPr>
                          <w:t>30211</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5"/>
                          <w:ind w:left="219"/>
                          <w:rPr>
                            <w:sz w:val="20"/>
                          </w:rPr>
                        </w:pPr>
                        <w:r>
                          <w:rPr>
                            <w:sz w:val="20"/>
                          </w:rPr>
                          <w:t>差旅费</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2"/>
                          <w:ind w:left="199" w:right="183"/>
                          <w:jc w:val="center"/>
                          <w:rPr>
                            <w:sz w:val="20"/>
                          </w:rPr>
                        </w:pPr>
                        <w:r>
                          <w:rPr>
                            <w:sz w:val="20"/>
                          </w:rPr>
                          <w:t>9.80</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5"/>
                          <w:ind w:left="18"/>
                          <w:rPr>
                            <w:sz w:val="20"/>
                          </w:rPr>
                        </w:pPr>
                        <w:r>
                          <w:rPr>
                            <w:sz w:val="20"/>
                          </w:rPr>
                          <w:t>31011</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5"/>
                          <w:ind w:left="218"/>
                          <w:rPr>
                            <w:sz w:val="20"/>
                          </w:rPr>
                        </w:pPr>
                        <w:r>
                          <w:rPr>
                            <w:sz w:val="20"/>
                          </w:rPr>
                          <w:t>地上附着物和青苗补偿</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4"/>
                          <w:ind w:left="14"/>
                          <w:rPr>
                            <w:sz w:val="20"/>
                          </w:rPr>
                        </w:pPr>
                        <w:r>
                          <w:rPr>
                            <w:sz w:val="20"/>
                          </w:rPr>
                          <w:t>30113</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4"/>
                          <w:ind w:left="220"/>
                          <w:rPr>
                            <w:sz w:val="20"/>
                          </w:rPr>
                        </w:pPr>
                        <w:r>
                          <w:rPr>
                            <w:sz w:val="20"/>
                          </w:rPr>
                          <w:t>住房公积金</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4"/>
                          <w:ind w:right="253"/>
                          <w:jc w:val="right"/>
                          <w:rPr>
                            <w:sz w:val="20"/>
                          </w:rPr>
                        </w:pPr>
                        <w:r>
                          <w:rPr>
                            <w:sz w:val="20"/>
                          </w:rPr>
                          <w:t>19.8</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30212</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4"/>
                          <w:ind w:left="219"/>
                          <w:rPr>
                            <w:sz w:val="20"/>
                          </w:rPr>
                        </w:pPr>
                        <w:r>
                          <w:rPr>
                            <w:sz w:val="20"/>
                          </w:rPr>
                          <w:t>因公出国（境）费用</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31012</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4"/>
                          <w:ind w:left="218"/>
                          <w:rPr>
                            <w:sz w:val="20"/>
                          </w:rPr>
                        </w:pPr>
                        <w:r>
                          <w:rPr>
                            <w:sz w:val="20"/>
                          </w:rPr>
                          <w:t>拆迁补偿</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3"/>
                          <w:ind w:left="14"/>
                          <w:rPr>
                            <w:sz w:val="20"/>
                          </w:rPr>
                        </w:pPr>
                        <w:r>
                          <w:rPr>
                            <w:sz w:val="20"/>
                          </w:rPr>
                          <w:t>30114</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3"/>
                          <w:ind w:left="220"/>
                          <w:rPr>
                            <w:sz w:val="20"/>
                          </w:rPr>
                        </w:pPr>
                        <w:r>
                          <w:rPr>
                            <w:sz w:val="20"/>
                          </w:rPr>
                          <w:t>医疗费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30213</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3"/>
                          <w:ind w:left="219"/>
                          <w:rPr>
                            <w:sz w:val="20"/>
                          </w:rPr>
                        </w:pPr>
                        <w:r>
                          <w:rPr>
                            <w:sz w:val="20"/>
                          </w:rPr>
                          <w:t>维修（护）费</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3"/>
                          <w:ind w:left="204" w:right="183"/>
                          <w:jc w:val="center"/>
                          <w:rPr>
                            <w:sz w:val="20"/>
                          </w:rPr>
                        </w:pPr>
                        <w:r>
                          <w:rPr>
                            <w:sz w:val="20"/>
                          </w:rPr>
                          <w:t>54.87</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31013</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3"/>
                          <w:ind w:left="218"/>
                          <w:rPr>
                            <w:sz w:val="20"/>
                          </w:rPr>
                        </w:pPr>
                        <w:r>
                          <w:rPr>
                            <w:sz w:val="20"/>
                          </w:rPr>
                          <w:t>公务用车购置</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1"/>
                          <w:spacing w:before="44"/>
                          <w:ind w:left="14"/>
                          <w:rPr>
                            <w:sz w:val="20"/>
                          </w:rPr>
                        </w:pPr>
                        <w:r>
                          <w:rPr>
                            <w:sz w:val="20"/>
                          </w:rPr>
                          <w:t>30199</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4"/>
                          <w:ind w:left="220"/>
                          <w:rPr>
                            <w:sz w:val="20"/>
                          </w:rPr>
                        </w:pPr>
                        <w:r>
                          <w:rPr>
                            <w:sz w:val="20"/>
                          </w:rPr>
                          <w:t>其他工资福利支出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30214</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4"/>
                          <w:ind w:left="219"/>
                          <w:rPr>
                            <w:sz w:val="20"/>
                          </w:rPr>
                        </w:pPr>
                        <w:r>
                          <w:rPr>
                            <w:sz w:val="20"/>
                          </w:rPr>
                          <w:t>租赁费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31019</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4"/>
                          <w:ind w:left="218"/>
                          <w:rPr>
                            <w:sz w:val="20"/>
                          </w:rPr>
                        </w:pPr>
                        <w:r>
                          <w:rPr>
                            <w:sz w:val="20"/>
                          </w:rPr>
                          <w:t>其他交通工具购置</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3"/>
                          <w:ind w:left="14"/>
                          <w:rPr>
                            <w:sz w:val="20"/>
                          </w:rPr>
                        </w:pPr>
                        <w:r>
                          <w:rPr>
                            <w:sz w:val="20"/>
                          </w:rPr>
                          <w:t>303</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30215</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3"/>
                          <w:ind w:left="219"/>
                          <w:rPr>
                            <w:sz w:val="20"/>
                          </w:rPr>
                        </w:pPr>
                        <w:r>
                          <w:rPr>
                            <w:sz w:val="20"/>
                          </w:rPr>
                          <w:t>会议费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3"/>
                          <w:ind w:left="18"/>
                          <w:rPr>
                            <w:sz w:val="20"/>
                          </w:rPr>
                        </w:pPr>
                        <w:r>
                          <w:rPr>
                            <w:sz w:val="20"/>
                          </w:rPr>
                          <w:t>31021</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3"/>
                          <w:ind w:left="218"/>
                          <w:rPr>
                            <w:sz w:val="20"/>
                          </w:rPr>
                        </w:pPr>
                        <w:r>
                          <w:rPr>
                            <w:sz w:val="20"/>
                          </w:rPr>
                          <w:t>文物和陈列品购置</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1"/>
                          <w:spacing w:before="44"/>
                          <w:ind w:left="14"/>
                          <w:rPr>
                            <w:sz w:val="20"/>
                          </w:rPr>
                        </w:pPr>
                        <w:r>
                          <w:rPr>
                            <w:sz w:val="20"/>
                          </w:rPr>
                          <w:t>30301</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4"/>
                          <w:ind w:left="220"/>
                          <w:rPr>
                            <w:sz w:val="20"/>
                          </w:rPr>
                        </w:pPr>
                        <w:r>
                          <w:rPr>
                            <w:sz w:val="20"/>
                          </w:rPr>
                          <w:t>离休费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30216</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4"/>
                          <w:ind w:left="219"/>
                          <w:rPr>
                            <w:sz w:val="20"/>
                          </w:rPr>
                        </w:pPr>
                        <w:r>
                          <w:rPr>
                            <w:sz w:val="20"/>
                          </w:rPr>
                          <w:t>培训费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31022</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4"/>
                          <w:ind w:left="218"/>
                          <w:rPr>
                            <w:sz w:val="20"/>
                          </w:rPr>
                        </w:pPr>
                        <w:r>
                          <w:rPr>
                            <w:sz w:val="20"/>
                          </w:rPr>
                          <w:t>无形资产购置</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1"/>
                          <w:spacing w:before="44"/>
                          <w:ind w:left="14"/>
                          <w:rPr>
                            <w:sz w:val="20"/>
                          </w:rPr>
                        </w:pPr>
                        <w:r>
                          <w:rPr>
                            <w:sz w:val="20"/>
                          </w:rPr>
                          <w:t>30302</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4"/>
                          <w:ind w:left="220"/>
                          <w:rPr>
                            <w:sz w:val="20"/>
                          </w:rPr>
                        </w:pPr>
                        <w:r>
                          <w:rPr>
                            <w:sz w:val="20"/>
                          </w:rPr>
                          <w:t>退休费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30217</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4"/>
                          <w:ind w:left="219"/>
                          <w:rPr>
                            <w:sz w:val="20"/>
                          </w:rPr>
                        </w:pPr>
                        <w:r>
                          <w:rPr>
                            <w:sz w:val="20"/>
                          </w:rPr>
                          <w:t>公务招待费</w:t>
                        </w:r>
                      </w:p>
                    </w:tc>
                    <w:tc>
                      <w:tcPr>
                        <w:tcW w:w="938" w:type="dxa"/>
                        <w:tcBorders>
                          <w:top w:val="single" w:color="000000" w:sz="4" w:space="0"/>
                          <w:left w:val="single" w:color="000000" w:sz="4" w:space="0"/>
                          <w:bottom w:val="single" w:color="000000" w:sz="4" w:space="0"/>
                          <w:right w:val="single" w:color="000000" w:sz="4" w:space="0"/>
                        </w:tcBorders>
                      </w:tcPr>
                      <w:p>
                        <w:pPr>
                          <w:pStyle w:val="11"/>
                          <w:spacing w:before="44"/>
                          <w:ind w:left="199" w:right="183"/>
                          <w:jc w:val="center"/>
                          <w:rPr>
                            <w:sz w:val="20"/>
                          </w:rPr>
                        </w:pPr>
                        <w:r>
                          <w:rPr>
                            <w:sz w:val="20"/>
                          </w:rPr>
                          <w:t>2.32</w:t>
                        </w: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4"/>
                          <w:ind w:left="18"/>
                          <w:rPr>
                            <w:sz w:val="20"/>
                          </w:rPr>
                        </w:pPr>
                        <w:r>
                          <w:rPr>
                            <w:sz w:val="20"/>
                          </w:rPr>
                          <w:t>31099</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4"/>
                          <w:ind w:left="218"/>
                          <w:rPr>
                            <w:sz w:val="20"/>
                          </w:rPr>
                        </w:pPr>
                        <w:r>
                          <w:rPr>
                            <w:sz w:val="20"/>
                          </w:rPr>
                          <w:t>其他资本性支出</w:t>
                        </w:r>
                      </w:p>
                    </w:tc>
                    <w:tc>
                      <w:tcPr>
                        <w:tcW w:w="1181" w:type="dxa"/>
                        <w:tcBorders>
                          <w:top w:val="single" w:color="000000" w:sz="4" w:space="0"/>
                          <w:left w:val="single" w:color="000000" w:sz="4" w:space="0"/>
                          <w:bottom w:val="single" w:color="000000" w:sz="4" w:space="0"/>
                        </w:tcBorders>
                      </w:tcPr>
                      <w:p>
                        <w:pPr>
                          <w:pStyle w:val="11"/>
                          <w:spacing w:before="44"/>
                          <w:ind w:left="345"/>
                          <w:rPr>
                            <w:sz w:val="20"/>
                          </w:rPr>
                        </w:pPr>
                        <w:r>
                          <w:rPr>
                            <w:sz w:val="20"/>
                          </w:rPr>
                          <w:t>30.75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tcPr>
                      <w:p>
                        <w:pPr>
                          <w:pStyle w:val="11"/>
                          <w:spacing w:before="45"/>
                          <w:ind w:left="14"/>
                          <w:rPr>
                            <w:sz w:val="20"/>
                          </w:rPr>
                        </w:pPr>
                        <w:r>
                          <w:rPr>
                            <w:sz w:val="20"/>
                          </w:rPr>
                          <w:t>30303</w:t>
                        </w:r>
                      </w:p>
                    </w:tc>
                    <w:tc>
                      <w:tcPr>
                        <w:tcW w:w="2923" w:type="dxa"/>
                        <w:tcBorders>
                          <w:top w:val="single" w:color="000000" w:sz="4" w:space="0"/>
                          <w:left w:val="single" w:color="000000" w:sz="4" w:space="0"/>
                          <w:bottom w:val="single" w:color="000000" w:sz="4" w:space="0"/>
                          <w:right w:val="single" w:color="000000" w:sz="4" w:space="0"/>
                        </w:tcBorders>
                      </w:tcPr>
                      <w:p>
                        <w:pPr>
                          <w:pStyle w:val="11"/>
                          <w:spacing w:before="45"/>
                          <w:ind w:left="220"/>
                          <w:rPr>
                            <w:sz w:val="20"/>
                          </w:rPr>
                        </w:pPr>
                        <w:r>
                          <w:rPr>
                            <w:sz w:val="20"/>
                          </w:rPr>
                          <w:t>退职（役）费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5"/>
                          <w:ind w:left="18"/>
                          <w:rPr>
                            <w:sz w:val="20"/>
                          </w:rPr>
                        </w:pPr>
                        <w:r>
                          <w:rPr>
                            <w:sz w:val="20"/>
                          </w:rPr>
                          <w:t>30218</w:t>
                        </w:r>
                      </w:p>
                    </w:tc>
                    <w:tc>
                      <w:tcPr>
                        <w:tcW w:w="2066" w:type="dxa"/>
                        <w:tcBorders>
                          <w:top w:val="single" w:color="000000" w:sz="4" w:space="0"/>
                          <w:left w:val="single" w:color="000000" w:sz="4" w:space="0"/>
                          <w:bottom w:val="single" w:color="000000" w:sz="4" w:space="0"/>
                          <w:right w:val="single" w:color="000000" w:sz="4" w:space="0"/>
                        </w:tcBorders>
                      </w:tcPr>
                      <w:p>
                        <w:pPr>
                          <w:pStyle w:val="11"/>
                          <w:spacing w:before="45"/>
                          <w:ind w:left="219"/>
                          <w:rPr>
                            <w:sz w:val="20"/>
                          </w:rPr>
                        </w:pPr>
                        <w:r>
                          <w:rPr>
                            <w:sz w:val="20"/>
                          </w:rPr>
                          <w:t>专用材料费</w:t>
                        </w:r>
                      </w:p>
                    </w:tc>
                    <w:tc>
                      <w:tcPr>
                        <w:tcW w:w="9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1"/>
                          <w:spacing w:before="45"/>
                          <w:ind w:left="18"/>
                          <w:rPr>
                            <w:sz w:val="20"/>
                          </w:rPr>
                        </w:pPr>
                        <w:r>
                          <w:rPr>
                            <w:sz w:val="20"/>
                          </w:rPr>
                          <w:t>312</w:t>
                        </w:r>
                      </w:p>
                    </w:tc>
                    <w:tc>
                      <w:tcPr>
                        <w:tcW w:w="3332" w:type="dxa"/>
                        <w:tcBorders>
                          <w:top w:val="single" w:color="000000" w:sz="4" w:space="0"/>
                          <w:left w:val="single" w:color="000000" w:sz="4" w:space="0"/>
                          <w:bottom w:val="single" w:color="000000" w:sz="4" w:space="0"/>
                          <w:right w:val="single" w:color="000000" w:sz="4" w:space="0"/>
                        </w:tcBorders>
                      </w:tcPr>
                      <w:p>
                        <w:pPr>
                          <w:pStyle w:val="11"/>
                          <w:spacing w:before="45"/>
                          <w:ind w:left="19"/>
                          <w:rPr>
                            <w:sz w:val="20"/>
                          </w:rPr>
                        </w:pPr>
                        <w:r>
                          <w:rPr>
                            <w:sz w:val="20"/>
                          </w:rPr>
                          <w:t>对企业补助</w:t>
                        </w:r>
                      </w:p>
                    </w:tc>
                    <w:tc>
                      <w:tcPr>
                        <w:tcW w:w="1181" w:type="dxa"/>
                        <w:tcBorders>
                          <w:top w:val="single" w:color="000000" w:sz="4" w:space="0"/>
                          <w:left w:val="single" w:color="000000" w:sz="4" w:space="0"/>
                          <w:bottom w:val="single" w:color="000000" w:sz="4" w:space="0"/>
                        </w:tcBorders>
                      </w:tcPr>
                      <w:p>
                        <w:pPr>
                          <w:pStyle w:val="11"/>
                          <w:rPr>
                            <w:rFonts w:ascii="Times New Roman"/>
                            <w:sz w:val="20"/>
                          </w:rPr>
                        </w:pPr>
                      </w:p>
                    </w:tc>
                  </w:tr>
                </w:tbl>
                <w:p>
                  <w:pPr>
                    <w:pStyle w:val="5"/>
                  </w:pPr>
                </w:p>
              </w:txbxContent>
            </v:textbox>
          </v:shape>
        </w:pict>
      </w:r>
    </w:p>
    <w:p>
      <w:pPr>
        <w:spacing w:before="0"/>
        <w:ind w:left="140" w:right="0" w:firstLine="0"/>
        <w:jc w:val="left"/>
        <w:rPr>
          <w:sz w:val="20"/>
        </w:rPr>
      </w:pPr>
      <w:r>
        <w:rPr>
          <w:sz w:val="20"/>
        </w:rPr>
        <w:t>部门：罗山县文化广电和旅游局</w:t>
      </w:r>
    </w:p>
    <w:p>
      <w:pPr>
        <w:spacing w:before="72" w:line="348" w:lineRule="auto"/>
        <w:ind w:left="140" w:right="160" w:firstLine="100"/>
        <w:jc w:val="left"/>
        <w:rPr>
          <w:sz w:val="20"/>
        </w:rPr>
      </w:pPr>
      <w:r>
        <w:br w:type="column"/>
      </w:r>
      <w:r>
        <w:rPr>
          <w:spacing w:val="-13"/>
          <w:w w:val="95"/>
          <w:sz w:val="20"/>
        </w:rPr>
        <w:t xml:space="preserve">公开 </w:t>
      </w:r>
      <w:r>
        <w:rPr>
          <w:w w:val="95"/>
          <w:sz w:val="20"/>
        </w:rPr>
        <w:t>06</w:t>
      </w:r>
      <w:r>
        <w:rPr>
          <w:spacing w:val="-19"/>
          <w:w w:val="95"/>
          <w:sz w:val="20"/>
        </w:rPr>
        <w:t xml:space="preserve"> 表</w:t>
      </w:r>
      <w:r>
        <w:rPr>
          <w:spacing w:val="-2"/>
          <w:sz w:val="20"/>
        </w:rPr>
        <w:t>单位：万元</w:t>
      </w:r>
    </w:p>
    <w:p>
      <w:pPr>
        <w:spacing w:after="0" w:line="348" w:lineRule="auto"/>
        <w:jc w:val="left"/>
        <w:rPr>
          <w:sz w:val="20"/>
        </w:rPr>
        <w:sectPr>
          <w:type w:val="continuous"/>
          <w:pgSz w:w="16840" w:h="11910" w:orient="landscape"/>
          <w:pgMar w:top="1580" w:right="1280" w:bottom="1160" w:left="1300" w:header="720" w:footer="720" w:gutter="0"/>
          <w:cols w:equalWidth="0" w:num="2">
            <w:col w:w="2979" w:space="9979"/>
            <w:col w:w="1302"/>
          </w:cols>
        </w:sectPr>
      </w:pPr>
    </w:p>
    <w:p>
      <w:pPr>
        <w:pStyle w:val="5"/>
        <w:rPr>
          <w:sz w:val="20"/>
        </w:rPr>
      </w:pPr>
    </w:p>
    <w:p>
      <w:pPr>
        <w:pStyle w:val="5"/>
        <w:rPr>
          <w:sz w:val="20"/>
        </w:rPr>
      </w:pPr>
    </w:p>
    <w:p>
      <w:pPr>
        <w:pStyle w:val="5"/>
        <w:spacing w:before="2"/>
        <w:rPr>
          <w:sz w:val="14"/>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677"/>
        <w:gridCol w:w="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11"/>
              <w:spacing w:before="43"/>
              <w:ind w:left="14"/>
              <w:rPr>
                <w:sz w:val="20"/>
              </w:rPr>
            </w:pPr>
            <w:r>
              <w:rPr>
                <w:sz w:val="20"/>
              </w:rPr>
              <w:t>30304</w:t>
            </w:r>
          </w:p>
        </w:tc>
        <w:tc>
          <w:tcPr>
            <w:tcW w:w="2923" w:type="dxa"/>
          </w:tcPr>
          <w:p>
            <w:pPr>
              <w:pStyle w:val="11"/>
              <w:spacing w:before="43"/>
              <w:ind w:left="220"/>
              <w:rPr>
                <w:sz w:val="20"/>
              </w:rPr>
            </w:pPr>
            <w:r>
              <w:rPr>
                <w:sz w:val="20"/>
              </w:rPr>
              <w:t>抚恤金</w:t>
            </w:r>
          </w:p>
        </w:tc>
        <w:tc>
          <w:tcPr>
            <w:tcW w:w="938" w:type="dxa"/>
          </w:tcPr>
          <w:p>
            <w:pPr>
              <w:pStyle w:val="11"/>
              <w:rPr>
                <w:rFonts w:ascii="Times New Roman"/>
                <w:sz w:val="18"/>
              </w:rPr>
            </w:pPr>
          </w:p>
        </w:tc>
        <w:tc>
          <w:tcPr>
            <w:tcW w:w="870" w:type="dxa"/>
          </w:tcPr>
          <w:p>
            <w:pPr>
              <w:pStyle w:val="11"/>
              <w:spacing w:before="43"/>
              <w:ind w:left="18"/>
              <w:rPr>
                <w:sz w:val="20"/>
              </w:rPr>
            </w:pPr>
            <w:r>
              <w:rPr>
                <w:sz w:val="20"/>
              </w:rPr>
              <w:t>30224</w:t>
            </w:r>
          </w:p>
        </w:tc>
        <w:tc>
          <w:tcPr>
            <w:tcW w:w="2066" w:type="dxa"/>
          </w:tcPr>
          <w:p>
            <w:pPr>
              <w:pStyle w:val="11"/>
              <w:spacing w:before="43"/>
              <w:ind w:left="219"/>
              <w:rPr>
                <w:sz w:val="20"/>
              </w:rPr>
            </w:pPr>
            <w:r>
              <w:rPr>
                <w:sz w:val="20"/>
              </w:rPr>
              <w:t>被装购置费</w:t>
            </w:r>
          </w:p>
        </w:tc>
        <w:tc>
          <w:tcPr>
            <w:tcW w:w="938" w:type="dxa"/>
          </w:tcPr>
          <w:p>
            <w:pPr>
              <w:pStyle w:val="11"/>
              <w:rPr>
                <w:rFonts w:ascii="Times New Roman"/>
                <w:sz w:val="18"/>
              </w:rPr>
            </w:pPr>
          </w:p>
        </w:tc>
        <w:tc>
          <w:tcPr>
            <w:tcW w:w="870" w:type="dxa"/>
          </w:tcPr>
          <w:p>
            <w:pPr>
              <w:pStyle w:val="11"/>
              <w:spacing w:before="43"/>
              <w:ind w:left="18"/>
              <w:rPr>
                <w:sz w:val="20"/>
              </w:rPr>
            </w:pPr>
            <w:r>
              <w:rPr>
                <w:sz w:val="20"/>
              </w:rPr>
              <w:t>31201</w:t>
            </w:r>
          </w:p>
        </w:tc>
        <w:tc>
          <w:tcPr>
            <w:tcW w:w="3677" w:type="dxa"/>
          </w:tcPr>
          <w:p>
            <w:pPr>
              <w:pStyle w:val="11"/>
              <w:spacing w:before="43"/>
              <w:ind w:left="218"/>
              <w:rPr>
                <w:sz w:val="20"/>
              </w:rPr>
            </w:pPr>
            <w:r>
              <w:rPr>
                <w:sz w:val="20"/>
              </w:rPr>
              <w:t>资本金注入</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1"/>
              <w:spacing w:before="44"/>
              <w:ind w:left="14"/>
              <w:rPr>
                <w:sz w:val="20"/>
              </w:rPr>
            </w:pPr>
            <w:r>
              <w:rPr>
                <w:sz w:val="20"/>
              </w:rPr>
              <w:t>30305</w:t>
            </w:r>
          </w:p>
        </w:tc>
        <w:tc>
          <w:tcPr>
            <w:tcW w:w="2923" w:type="dxa"/>
          </w:tcPr>
          <w:p>
            <w:pPr>
              <w:pStyle w:val="11"/>
              <w:spacing w:before="44"/>
              <w:ind w:left="220"/>
              <w:rPr>
                <w:sz w:val="20"/>
              </w:rPr>
            </w:pPr>
            <w:r>
              <w:rPr>
                <w:sz w:val="20"/>
              </w:rPr>
              <w:t>生活补助</w:t>
            </w:r>
          </w:p>
        </w:tc>
        <w:tc>
          <w:tcPr>
            <w:tcW w:w="938" w:type="dxa"/>
          </w:tcPr>
          <w:p>
            <w:pPr>
              <w:pStyle w:val="11"/>
              <w:rPr>
                <w:rFonts w:ascii="Times New Roman"/>
                <w:sz w:val="18"/>
              </w:rPr>
            </w:pPr>
          </w:p>
        </w:tc>
        <w:tc>
          <w:tcPr>
            <w:tcW w:w="870" w:type="dxa"/>
          </w:tcPr>
          <w:p>
            <w:pPr>
              <w:pStyle w:val="11"/>
              <w:spacing w:before="44"/>
              <w:ind w:left="18"/>
              <w:rPr>
                <w:sz w:val="20"/>
              </w:rPr>
            </w:pPr>
            <w:r>
              <w:rPr>
                <w:sz w:val="20"/>
              </w:rPr>
              <w:t>30225</w:t>
            </w:r>
          </w:p>
        </w:tc>
        <w:tc>
          <w:tcPr>
            <w:tcW w:w="2066" w:type="dxa"/>
          </w:tcPr>
          <w:p>
            <w:pPr>
              <w:pStyle w:val="11"/>
              <w:spacing w:before="44"/>
              <w:ind w:left="219"/>
              <w:rPr>
                <w:sz w:val="20"/>
              </w:rPr>
            </w:pPr>
            <w:r>
              <w:rPr>
                <w:sz w:val="20"/>
              </w:rPr>
              <w:t>专用燃料费</w:t>
            </w:r>
          </w:p>
        </w:tc>
        <w:tc>
          <w:tcPr>
            <w:tcW w:w="938" w:type="dxa"/>
          </w:tcPr>
          <w:p>
            <w:pPr>
              <w:pStyle w:val="11"/>
              <w:rPr>
                <w:rFonts w:ascii="Times New Roman"/>
                <w:sz w:val="18"/>
              </w:rPr>
            </w:pPr>
          </w:p>
        </w:tc>
        <w:tc>
          <w:tcPr>
            <w:tcW w:w="870" w:type="dxa"/>
          </w:tcPr>
          <w:p>
            <w:pPr>
              <w:pStyle w:val="11"/>
              <w:spacing w:before="44"/>
              <w:ind w:left="18"/>
              <w:rPr>
                <w:sz w:val="20"/>
              </w:rPr>
            </w:pPr>
            <w:r>
              <w:rPr>
                <w:sz w:val="20"/>
              </w:rPr>
              <w:t>31203</w:t>
            </w:r>
          </w:p>
        </w:tc>
        <w:tc>
          <w:tcPr>
            <w:tcW w:w="3677" w:type="dxa"/>
          </w:tcPr>
          <w:p>
            <w:pPr>
              <w:pStyle w:val="11"/>
              <w:spacing w:before="44"/>
              <w:ind w:right="1447"/>
              <w:jc w:val="right"/>
              <w:rPr>
                <w:sz w:val="20"/>
              </w:rPr>
            </w:pPr>
            <w:r>
              <w:rPr>
                <w:sz w:val="20"/>
              </w:rPr>
              <w:t>政府投资基金股权投资</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1"/>
              <w:spacing w:before="43"/>
              <w:ind w:left="14"/>
              <w:rPr>
                <w:sz w:val="20"/>
              </w:rPr>
            </w:pPr>
            <w:r>
              <w:rPr>
                <w:sz w:val="20"/>
              </w:rPr>
              <w:t>30306</w:t>
            </w:r>
          </w:p>
        </w:tc>
        <w:tc>
          <w:tcPr>
            <w:tcW w:w="2923" w:type="dxa"/>
          </w:tcPr>
          <w:p>
            <w:pPr>
              <w:pStyle w:val="11"/>
              <w:spacing w:before="43"/>
              <w:ind w:left="220"/>
              <w:rPr>
                <w:sz w:val="20"/>
              </w:rPr>
            </w:pPr>
            <w:r>
              <w:rPr>
                <w:sz w:val="20"/>
              </w:rPr>
              <w:t>救济费</w:t>
            </w:r>
          </w:p>
        </w:tc>
        <w:tc>
          <w:tcPr>
            <w:tcW w:w="938" w:type="dxa"/>
          </w:tcPr>
          <w:p>
            <w:pPr>
              <w:pStyle w:val="11"/>
              <w:rPr>
                <w:rFonts w:ascii="Times New Roman"/>
                <w:sz w:val="18"/>
              </w:rPr>
            </w:pPr>
          </w:p>
        </w:tc>
        <w:tc>
          <w:tcPr>
            <w:tcW w:w="870" w:type="dxa"/>
          </w:tcPr>
          <w:p>
            <w:pPr>
              <w:pStyle w:val="11"/>
              <w:spacing w:before="43"/>
              <w:ind w:left="18"/>
              <w:rPr>
                <w:sz w:val="20"/>
              </w:rPr>
            </w:pPr>
            <w:r>
              <w:rPr>
                <w:sz w:val="20"/>
              </w:rPr>
              <w:t>30226</w:t>
            </w:r>
          </w:p>
        </w:tc>
        <w:tc>
          <w:tcPr>
            <w:tcW w:w="2066" w:type="dxa"/>
          </w:tcPr>
          <w:p>
            <w:pPr>
              <w:pStyle w:val="11"/>
              <w:spacing w:before="43"/>
              <w:ind w:left="219"/>
              <w:rPr>
                <w:sz w:val="20"/>
              </w:rPr>
            </w:pPr>
            <w:r>
              <w:rPr>
                <w:sz w:val="20"/>
              </w:rPr>
              <w:t>劳务费</w:t>
            </w:r>
          </w:p>
        </w:tc>
        <w:tc>
          <w:tcPr>
            <w:tcW w:w="938" w:type="dxa"/>
          </w:tcPr>
          <w:p>
            <w:pPr>
              <w:pStyle w:val="11"/>
              <w:rPr>
                <w:rFonts w:ascii="Times New Roman"/>
                <w:sz w:val="18"/>
              </w:rPr>
            </w:pPr>
          </w:p>
        </w:tc>
        <w:tc>
          <w:tcPr>
            <w:tcW w:w="870" w:type="dxa"/>
          </w:tcPr>
          <w:p>
            <w:pPr>
              <w:pStyle w:val="11"/>
              <w:spacing w:before="43"/>
              <w:ind w:left="18"/>
              <w:rPr>
                <w:sz w:val="20"/>
              </w:rPr>
            </w:pPr>
            <w:r>
              <w:rPr>
                <w:sz w:val="20"/>
              </w:rPr>
              <w:t>31204</w:t>
            </w:r>
          </w:p>
        </w:tc>
        <w:tc>
          <w:tcPr>
            <w:tcW w:w="3677" w:type="dxa"/>
          </w:tcPr>
          <w:p>
            <w:pPr>
              <w:pStyle w:val="11"/>
              <w:spacing w:before="43"/>
              <w:ind w:left="218"/>
              <w:rPr>
                <w:sz w:val="20"/>
              </w:rPr>
            </w:pPr>
            <w:r>
              <w:rPr>
                <w:sz w:val="20"/>
              </w:rPr>
              <w:t>费用补贴</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1"/>
              <w:spacing w:before="45"/>
              <w:ind w:left="14"/>
              <w:rPr>
                <w:sz w:val="20"/>
              </w:rPr>
            </w:pPr>
            <w:r>
              <w:rPr>
                <w:sz w:val="20"/>
              </w:rPr>
              <w:t>30307</w:t>
            </w:r>
          </w:p>
        </w:tc>
        <w:tc>
          <w:tcPr>
            <w:tcW w:w="2923" w:type="dxa"/>
          </w:tcPr>
          <w:p>
            <w:pPr>
              <w:pStyle w:val="11"/>
              <w:spacing w:before="45"/>
              <w:ind w:left="220"/>
              <w:rPr>
                <w:sz w:val="20"/>
              </w:rPr>
            </w:pPr>
            <w:r>
              <w:rPr>
                <w:sz w:val="20"/>
              </w:rPr>
              <w:t>医疗费补助</w:t>
            </w:r>
          </w:p>
        </w:tc>
        <w:tc>
          <w:tcPr>
            <w:tcW w:w="938" w:type="dxa"/>
          </w:tcPr>
          <w:p>
            <w:pPr>
              <w:pStyle w:val="11"/>
              <w:rPr>
                <w:rFonts w:ascii="Times New Roman"/>
                <w:sz w:val="18"/>
              </w:rPr>
            </w:pPr>
          </w:p>
        </w:tc>
        <w:tc>
          <w:tcPr>
            <w:tcW w:w="870" w:type="dxa"/>
          </w:tcPr>
          <w:p>
            <w:pPr>
              <w:pStyle w:val="11"/>
              <w:spacing w:before="45"/>
              <w:ind w:left="18"/>
              <w:rPr>
                <w:sz w:val="20"/>
              </w:rPr>
            </w:pPr>
            <w:r>
              <w:rPr>
                <w:sz w:val="20"/>
              </w:rPr>
              <w:t>30227</w:t>
            </w:r>
          </w:p>
        </w:tc>
        <w:tc>
          <w:tcPr>
            <w:tcW w:w="2066" w:type="dxa"/>
          </w:tcPr>
          <w:p>
            <w:pPr>
              <w:pStyle w:val="11"/>
              <w:spacing w:before="45"/>
              <w:ind w:left="219"/>
              <w:rPr>
                <w:sz w:val="20"/>
              </w:rPr>
            </w:pPr>
            <w:r>
              <w:rPr>
                <w:sz w:val="20"/>
              </w:rPr>
              <w:t>委托业务费</w:t>
            </w:r>
          </w:p>
        </w:tc>
        <w:tc>
          <w:tcPr>
            <w:tcW w:w="938" w:type="dxa"/>
          </w:tcPr>
          <w:p>
            <w:pPr>
              <w:pStyle w:val="11"/>
              <w:spacing w:before="42"/>
              <w:ind w:left="199" w:right="183"/>
              <w:jc w:val="center"/>
              <w:rPr>
                <w:sz w:val="20"/>
              </w:rPr>
            </w:pPr>
            <w:r>
              <w:rPr>
                <w:sz w:val="20"/>
              </w:rPr>
              <w:t>8.74</w:t>
            </w:r>
          </w:p>
        </w:tc>
        <w:tc>
          <w:tcPr>
            <w:tcW w:w="870" w:type="dxa"/>
          </w:tcPr>
          <w:p>
            <w:pPr>
              <w:pStyle w:val="11"/>
              <w:spacing w:before="45"/>
              <w:ind w:left="18"/>
              <w:rPr>
                <w:sz w:val="20"/>
              </w:rPr>
            </w:pPr>
            <w:r>
              <w:rPr>
                <w:sz w:val="20"/>
              </w:rPr>
              <w:t>31205</w:t>
            </w:r>
          </w:p>
        </w:tc>
        <w:tc>
          <w:tcPr>
            <w:tcW w:w="3677" w:type="dxa"/>
          </w:tcPr>
          <w:p>
            <w:pPr>
              <w:pStyle w:val="11"/>
              <w:spacing w:before="45"/>
              <w:ind w:left="218"/>
              <w:rPr>
                <w:sz w:val="20"/>
              </w:rPr>
            </w:pPr>
            <w:r>
              <w:rPr>
                <w:sz w:val="20"/>
              </w:rPr>
              <w:t>利息补贴</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11"/>
              <w:spacing w:before="44"/>
              <w:ind w:left="14"/>
              <w:rPr>
                <w:sz w:val="20"/>
              </w:rPr>
            </w:pPr>
            <w:r>
              <w:rPr>
                <w:sz w:val="20"/>
              </w:rPr>
              <w:t>30308</w:t>
            </w:r>
          </w:p>
        </w:tc>
        <w:tc>
          <w:tcPr>
            <w:tcW w:w="2923" w:type="dxa"/>
          </w:tcPr>
          <w:p>
            <w:pPr>
              <w:pStyle w:val="11"/>
              <w:spacing w:before="44"/>
              <w:ind w:left="220"/>
              <w:rPr>
                <w:sz w:val="20"/>
              </w:rPr>
            </w:pPr>
            <w:r>
              <w:rPr>
                <w:sz w:val="20"/>
              </w:rPr>
              <w:t>助学金</w:t>
            </w:r>
          </w:p>
        </w:tc>
        <w:tc>
          <w:tcPr>
            <w:tcW w:w="938" w:type="dxa"/>
          </w:tcPr>
          <w:p>
            <w:pPr>
              <w:pStyle w:val="11"/>
              <w:rPr>
                <w:rFonts w:ascii="Times New Roman"/>
                <w:sz w:val="18"/>
              </w:rPr>
            </w:pPr>
          </w:p>
        </w:tc>
        <w:tc>
          <w:tcPr>
            <w:tcW w:w="870" w:type="dxa"/>
          </w:tcPr>
          <w:p>
            <w:pPr>
              <w:pStyle w:val="11"/>
              <w:spacing w:before="44"/>
              <w:ind w:left="18"/>
              <w:rPr>
                <w:sz w:val="20"/>
              </w:rPr>
            </w:pPr>
            <w:r>
              <w:rPr>
                <w:sz w:val="20"/>
              </w:rPr>
              <w:t>30228</w:t>
            </w:r>
          </w:p>
        </w:tc>
        <w:tc>
          <w:tcPr>
            <w:tcW w:w="2066" w:type="dxa"/>
          </w:tcPr>
          <w:p>
            <w:pPr>
              <w:pStyle w:val="11"/>
              <w:spacing w:before="44"/>
              <w:ind w:left="219"/>
              <w:rPr>
                <w:sz w:val="20"/>
              </w:rPr>
            </w:pPr>
            <w:r>
              <w:rPr>
                <w:sz w:val="20"/>
              </w:rPr>
              <w:t>工会经费</w:t>
            </w:r>
          </w:p>
        </w:tc>
        <w:tc>
          <w:tcPr>
            <w:tcW w:w="938" w:type="dxa"/>
          </w:tcPr>
          <w:p>
            <w:pPr>
              <w:pStyle w:val="11"/>
              <w:spacing w:before="44"/>
              <w:ind w:left="199" w:right="183"/>
              <w:jc w:val="center"/>
              <w:rPr>
                <w:sz w:val="20"/>
              </w:rPr>
            </w:pPr>
            <w:r>
              <w:rPr>
                <w:sz w:val="20"/>
              </w:rPr>
              <w:t>7.00</w:t>
            </w:r>
          </w:p>
        </w:tc>
        <w:tc>
          <w:tcPr>
            <w:tcW w:w="870" w:type="dxa"/>
          </w:tcPr>
          <w:p>
            <w:pPr>
              <w:pStyle w:val="11"/>
              <w:spacing w:before="44"/>
              <w:ind w:left="18"/>
              <w:rPr>
                <w:sz w:val="20"/>
              </w:rPr>
            </w:pPr>
            <w:r>
              <w:rPr>
                <w:sz w:val="20"/>
              </w:rPr>
              <w:t>31299</w:t>
            </w:r>
          </w:p>
        </w:tc>
        <w:tc>
          <w:tcPr>
            <w:tcW w:w="3677" w:type="dxa"/>
          </w:tcPr>
          <w:p>
            <w:pPr>
              <w:pStyle w:val="11"/>
              <w:spacing w:before="44"/>
              <w:ind w:left="218"/>
              <w:rPr>
                <w:sz w:val="20"/>
              </w:rPr>
            </w:pPr>
            <w:r>
              <w:rPr>
                <w:sz w:val="20"/>
              </w:rPr>
              <w:t>其他对企业补助</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11"/>
              <w:spacing w:before="43"/>
              <w:ind w:left="14"/>
              <w:rPr>
                <w:sz w:val="20"/>
              </w:rPr>
            </w:pPr>
            <w:r>
              <w:rPr>
                <w:sz w:val="20"/>
              </w:rPr>
              <w:t>30309</w:t>
            </w:r>
          </w:p>
        </w:tc>
        <w:tc>
          <w:tcPr>
            <w:tcW w:w="2923" w:type="dxa"/>
          </w:tcPr>
          <w:p>
            <w:pPr>
              <w:pStyle w:val="11"/>
              <w:spacing w:before="43"/>
              <w:ind w:left="220"/>
              <w:rPr>
                <w:sz w:val="20"/>
              </w:rPr>
            </w:pPr>
            <w:r>
              <w:rPr>
                <w:sz w:val="20"/>
              </w:rPr>
              <w:t>奖励金</w:t>
            </w:r>
          </w:p>
        </w:tc>
        <w:tc>
          <w:tcPr>
            <w:tcW w:w="938" w:type="dxa"/>
          </w:tcPr>
          <w:p>
            <w:pPr>
              <w:pStyle w:val="11"/>
              <w:rPr>
                <w:rFonts w:ascii="Times New Roman"/>
                <w:sz w:val="18"/>
              </w:rPr>
            </w:pPr>
          </w:p>
        </w:tc>
        <w:tc>
          <w:tcPr>
            <w:tcW w:w="870" w:type="dxa"/>
          </w:tcPr>
          <w:p>
            <w:pPr>
              <w:pStyle w:val="11"/>
              <w:spacing w:before="43"/>
              <w:ind w:left="18"/>
              <w:rPr>
                <w:sz w:val="20"/>
              </w:rPr>
            </w:pPr>
            <w:r>
              <w:rPr>
                <w:sz w:val="20"/>
              </w:rPr>
              <w:t>30229</w:t>
            </w:r>
          </w:p>
        </w:tc>
        <w:tc>
          <w:tcPr>
            <w:tcW w:w="2066" w:type="dxa"/>
          </w:tcPr>
          <w:p>
            <w:pPr>
              <w:pStyle w:val="11"/>
              <w:spacing w:before="43"/>
              <w:ind w:left="219"/>
              <w:rPr>
                <w:sz w:val="20"/>
              </w:rPr>
            </w:pPr>
            <w:r>
              <w:rPr>
                <w:sz w:val="20"/>
              </w:rPr>
              <w:t>福利费</w:t>
            </w:r>
          </w:p>
        </w:tc>
        <w:tc>
          <w:tcPr>
            <w:tcW w:w="938" w:type="dxa"/>
          </w:tcPr>
          <w:p>
            <w:pPr>
              <w:pStyle w:val="11"/>
              <w:spacing w:before="43"/>
              <w:ind w:left="199" w:right="183"/>
              <w:jc w:val="center"/>
              <w:rPr>
                <w:sz w:val="20"/>
              </w:rPr>
            </w:pPr>
            <w:r>
              <w:rPr>
                <w:sz w:val="20"/>
              </w:rPr>
              <w:t>4.89</w:t>
            </w:r>
          </w:p>
        </w:tc>
        <w:tc>
          <w:tcPr>
            <w:tcW w:w="870" w:type="dxa"/>
          </w:tcPr>
          <w:p>
            <w:pPr>
              <w:pStyle w:val="11"/>
              <w:spacing w:before="43"/>
              <w:ind w:left="18"/>
              <w:rPr>
                <w:sz w:val="20"/>
              </w:rPr>
            </w:pPr>
            <w:r>
              <w:rPr>
                <w:sz w:val="20"/>
              </w:rPr>
              <w:t>313</w:t>
            </w:r>
          </w:p>
        </w:tc>
        <w:tc>
          <w:tcPr>
            <w:tcW w:w="3677" w:type="dxa"/>
          </w:tcPr>
          <w:p>
            <w:pPr>
              <w:pStyle w:val="11"/>
              <w:spacing w:before="43"/>
              <w:ind w:left="19"/>
              <w:rPr>
                <w:sz w:val="20"/>
              </w:rPr>
            </w:pPr>
            <w:r>
              <w:rPr>
                <w:sz w:val="20"/>
              </w:rPr>
              <w:t>对社会保障基金补助</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870" w:type="dxa"/>
            <w:tcBorders>
              <w:left w:val="single" w:color="000000" w:sz="8" w:space="0"/>
            </w:tcBorders>
          </w:tcPr>
          <w:p>
            <w:pPr>
              <w:pStyle w:val="11"/>
              <w:spacing w:before="44"/>
              <w:ind w:left="14"/>
              <w:rPr>
                <w:sz w:val="20"/>
              </w:rPr>
            </w:pPr>
            <w:r>
              <w:rPr>
                <w:sz w:val="20"/>
              </w:rPr>
              <w:t>30310</w:t>
            </w:r>
          </w:p>
        </w:tc>
        <w:tc>
          <w:tcPr>
            <w:tcW w:w="2923" w:type="dxa"/>
          </w:tcPr>
          <w:p>
            <w:pPr>
              <w:pStyle w:val="11"/>
              <w:spacing w:before="44"/>
              <w:ind w:left="220"/>
              <w:rPr>
                <w:sz w:val="20"/>
              </w:rPr>
            </w:pPr>
            <w:r>
              <w:rPr>
                <w:sz w:val="20"/>
              </w:rPr>
              <w:t>个人农业生产补贴</w:t>
            </w:r>
          </w:p>
        </w:tc>
        <w:tc>
          <w:tcPr>
            <w:tcW w:w="938" w:type="dxa"/>
          </w:tcPr>
          <w:p>
            <w:pPr>
              <w:pStyle w:val="11"/>
              <w:rPr>
                <w:rFonts w:ascii="Times New Roman"/>
                <w:sz w:val="18"/>
              </w:rPr>
            </w:pPr>
          </w:p>
        </w:tc>
        <w:tc>
          <w:tcPr>
            <w:tcW w:w="870" w:type="dxa"/>
          </w:tcPr>
          <w:p>
            <w:pPr>
              <w:pStyle w:val="11"/>
              <w:spacing w:before="44"/>
              <w:ind w:left="18"/>
              <w:rPr>
                <w:sz w:val="20"/>
              </w:rPr>
            </w:pPr>
            <w:r>
              <w:rPr>
                <w:sz w:val="20"/>
              </w:rPr>
              <w:t>30231</w:t>
            </w:r>
          </w:p>
        </w:tc>
        <w:tc>
          <w:tcPr>
            <w:tcW w:w="2066" w:type="dxa"/>
          </w:tcPr>
          <w:p>
            <w:pPr>
              <w:pStyle w:val="11"/>
              <w:spacing w:before="44"/>
              <w:ind w:right="34"/>
              <w:jc w:val="right"/>
              <w:rPr>
                <w:sz w:val="20"/>
              </w:rPr>
            </w:pPr>
            <w:r>
              <w:rPr>
                <w:sz w:val="20"/>
              </w:rPr>
              <w:t>公务用车运行维护费</w:t>
            </w:r>
          </w:p>
        </w:tc>
        <w:tc>
          <w:tcPr>
            <w:tcW w:w="938" w:type="dxa"/>
          </w:tcPr>
          <w:p>
            <w:pPr>
              <w:pStyle w:val="11"/>
              <w:rPr>
                <w:rFonts w:ascii="Times New Roman"/>
                <w:sz w:val="18"/>
              </w:rPr>
            </w:pPr>
          </w:p>
        </w:tc>
        <w:tc>
          <w:tcPr>
            <w:tcW w:w="870" w:type="dxa"/>
          </w:tcPr>
          <w:p>
            <w:pPr>
              <w:pStyle w:val="11"/>
              <w:spacing w:before="44"/>
              <w:ind w:left="18"/>
              <w:rPr>
                <w:sz w:val="20"/>
              </w:rPr>
            </w:pPr>
            <w:r>
              <w:rPr>
                <w:sz w:val="20"/>
              </w:rPr>
              <w:t>31302</w:t>
            </w:r>
          </w:p>
        </w:tc>
        <w:tc>
          <w:tcPr>
            <w:tcW w:w="3677" w:type="dxa"/>
          </w:tcPr>
          <w:p>
            <w:pPr>
              <w:pStyle w:val="11"/>
              <w:spacing w:before="44"/>
              <w:ind w:left="218"/>
              <w:rPr>
                <w:sz w:val="20"/>
              </w:rPr>
            </w:pPr>
            <w:r>
              <w:rPr>
                <w:sz w:val="20"/>
              </w:rPr>
              <w:t>对社会保险基金补助</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870" w:type="dxa"/>
            <w:tcBorders>
              <w:left w:val="single" w:color="000000" w:sz="8" w:space="0"/>
            </w:tcBorders>
          </w:tcPr>
          <w:p>
            <w:pPr>
              <w:pStyle w:val="11"/>
              <w:spacing w:before="43"/>
              <w:ind w:left="14"/>
              <w:rPr>
                <w:sz w:val="20"/>
              </w:rPr>
            </w:pPr>
            <w:r>
              <w:rPr>
                <w:sz w:val="20"/>
              </w:rPr>
              <w:t>30399</w:t>
            </w:r>
          </w:p>
        </w:tc>
        <w:tc>
          <w:tcPr>
            <w:tcW w:w="2923" w:type="dxa"/>
          </w:tcPr>
          <w:p>
            <w:pPr>
              <w:pStyle w:val="11"/>
              <w:spacing w:before="43"/>
              <w:ind w:left="220"/>
              <w:rPr>
                <w:sz w:val="20"/>
              </w:rPr>
            </w:pPr>
            <w:r>
              <w:rPr>
                <w:sz w:val="20"/>
              </w:rPr>
              <w:t>对其他个人和家庭的补助支出</w:t>
            </w:r>
          </w:p>
        </w:tc>
        <w:tc>
          <w:tcPr>
            <w:tcW w:w="938" w:type="dxa"/>
          </w:tcPr>
          <w:p>
            <w:pPr>
              <w:pStyle w:val="11"/>
              <w:rPr>
                <w:rFonts w:ascii="Times New Roman"/>
                <w:sz w:val="18"/>
              </w:rPr>
            </w:pPr>
          </w:p>
        </w:tc>
        <w:tc>
          <w:tcPr>
            <w:tcW w:w="870" w:type="dxa"/>
          </w:tcPr>
          <w:p>
            <w:pPr>
              <w:pStyle w:val="11"/>
              <w:spacing w:before="43"/>
              <w:ind w:left="18"/>
              <w:rPr>
                <w:sz w:val="20"/>
              </w:rPr>
            </w:pPr>
            <w:r>
              <w:rPr>
                <w:sz w:val="20"/>
              </w:rPr>
              <w:t>30239</w:t>
            </w:r>
          </w:p>
        </w:tc>
        <w:tc>
          <w:tcPr>
            <w:tcW w:w="2066" w:type="dxa"/>
          </w:tcPr>
          <w:p>
            <w:pPr>
              <w:pStyle w:val="11"/>
              <w:spacing w:before="43"/>
              <w:ind w:left="219"/>
              <w:rPr>
                <w:sz w:val="20"/>
              </w:rPr>
            </w:pPr>
            <w:r>
              <w:rPr>
                <w:sz w:val="20"/>
              </w:rPr>
              <w:t>其他交通费用</w:t>
            </w:r>
          </w:p>
        </w:tc>
        <w:tc>
          <w:tcPr>
            <w:tcW w:w="938" w:type="dxa"/>
          </w:tcPr>
          <w:p>
            <w:pPr>
              <w:pStyle w:val="11"/>
              <w:spacing w:before="43"/>
              <w:ind w:left="204" w:right="183"/>
              <w:jc w:val="center"/>
              <w:rPr>
                <w:sz w:val="20"/>
              </w:rPr>
            </w:pPr>
            <w:r>
              <w:rPr>
                <w:sz w:val="20"/>
              </w:rPr>
              <w:t>12.10</w:t>
            </w:r>
          </w:p>
        </w:tc>
        <w:tc>
          <w:tcPr>
            <w:tcW w:w="870" w:type="dxa"/>
          </w:tcPr>
          <w:p>
            <w:pPr>
              <w:pStyle w:val="11"/>
              <w:spacing w:before="43"/>
              <w:ind w:left="18"/>
              <w:rPr>
                <w:sz w:val="20"/>
              </w:rPr>
            </w:pPr>
            <w:r>
              <w:rPr>
                <w:sz w:val="20"/>
              </w:rPr>
              <w:t>31303</w:t>
            </w:r>
          </w:p>
        </w:tc>
        <w:tc>
          <w:tcPr>
            <w:tcW w:w="3677" w:type="dxa"/>
          </w:tcPr>
          <w:p>
            <w:pPr>
              <w:pStyle w:val="11"/>
              <w:spacing w:before="43"/>
              <w:ind w:right="1447"/>
              <w:jc w:val="right"/>
              <w:rPr>
                <w:sz w:val="20"/>
              </w:rPr>
            </w:pPr>
            <w:r>
              <w:rPr>
                <w:sz w:val="20"/>
              </w:rPr>
              <w:t>补充全国社会保障基金</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11"/>
              <w:rPr>
                <w:rFonts w:ascii="Times New Roman"/>
                <w:sz w:val="18"/>
              </w:rPr>
            </w:pPr>
          </w:p>
        </w:tc>
        <w:tc>
          <w:tcPr>
            <w:tcW w:w="2923" w:type="dxa"/>
          </w:tcPr>
          <w:p>
            <w:pPr>
              <w:pStyle w:val="11"/>
              <w:rPr>
                <w:rFonts w:ascii="Times New Roman"/>
                <w:sz w:val="18"/>
              </w:rPr>
            </w:pPr>
          </w:p>
        </w:tc>
        <w:tc>
          <w:tcPr>
            <w:tcW w:w="938" w:type="dxa"/>
          </w:tcPr>
          <w:p>
            <w:pPr>
              <w:pStyle w:val="11"/>
              <w:rPr>
                <w:rFonts w:ascii="Times New Roman"/>
                <w:sz w:val="18"/>
              </w:rPr>
            </w:pPr>
          </w:p>
        </w:tc>
        <w:tc>
          <w:tcPr>
            <w:tcW w:w="870" w:type="dxa"/>
          </w:tcPr>
          <w:p>
            <w:pPr>
              <w:pStyle w:val="11"/>
              <w:spacing w:before="45"/>
              <w:ind w:left="18"/>
              <w:rPr>
                <w:sz w:val="20"/>
              </w:rPr>
            </w:pPr>
            <w:r>
              <w:rPr>
                <w:sz w:val="20"/>
              </w:rPr>
              <w:t>30240</w:t>
            </w:r>
          </w:p>
        </w:tc>
        <w:tc>
          <w:tcPr>
            <w:tcW w:w="2066" w:type="dxa"/>
          </w:tcPr>
          <w:p>
            <w:pPr>
              <w:pStyle w:val="11"/>
              <w:spacing w:before="45"/>
              <w:ind w:left="219"/>
              <w:rPr>
                <w:sz w:val="20"/>
              </w:rPr>
            </w:pPr>
            <w:r>
              <w:rPr>
                <w:sz w:val="20"/>
              </w:rPr>
              <w:t>税金及附加费用</w:t>
            </w:r>
          </w:p>
        </w:tc>
        <w:tc>
          <w:tcPr>
            <w:tcW w:w="938" w:type="dxa"/>
          </w:tcPr>
          <w:p>
            <w:pPr>
              <w:pStyle w:val="11"/>
              <w:spacing w:before="42"/>
              <w:ind w:left="199" w:right="183"/>
              <w:jc w:val="center"/>
              <w:rPr>
                <w:sz w:val="20"/>
              </w:rPr>
            </w:pPr>
            <w:r>
              <w:rPr>
                <w:sz w:val="20"/>
              </w:rPr>
              <w:t>0.66</w:t>
            </w:r>
          </w:p>
        </w:tc>
        <w:tc>
          <w:tcPr>
            <w:tcW w:w="870" w:type="dxa"/>
          </w:tcPr>
          <w:p>
            <w:pPr>
              <w:pStyle w:val="11"/>
              <w:spacing w:before="45"/>
              <w:ind w:left="18"/>
              <w:rPr>
                <w:sz w:val="20"/>
              </w:rPr>
            </w:pPr>
            <w:r>
              <w:rPr>
                <w:sz w:val="20"/>
              </w:rPr>
              <w:t>399</w:t>
            </w:r>
          </w:p>
        </w:tc>
        <w:tc>
          <w:tcPr>
            <w:tcW w:w="3677" w:type="dxa"/>
          </w:tcPr>
          <w:p>
            <w:pPr>
              <w:pStyle w:val="11"/>
              <w:spacing w:before="45"/>
              <w:ind w:left="19"/>
              <w:rPr>
                <w:sz w:val="20"/>
              </w:rPr>
            </w:pPr>
            <w:r>
              <w:rPr>
                <w:sz w:val="20"/>
              </w:rPr>
              <w:t>其他支出</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11"/>
              <w:rPr>
                <w:rFonts w:ascii="Times New Roman"/>
                <w:sz w:val="18"/>
              </w:rPr>
            </w:pPr>
          </w:p>
        </w:tc>
        <w:tc>
          <w:tcPr>
            <w:tcW w:w="2923" w:type="dxa"/>
          </w:tcPr>
          <w:p>
            <w:pPr>
              <w:pStyle w:val="11"/>
              <w:rPr>
                <w:rFonts w:ascii="Times New Roman"/>
                <w:sz w:val="18"/>
              </w:rPr>
            </w:pPr>
          </w:p>
        </w:tc>
        <w:tc>
          <w:tcPr>
            <w:tcW w:w="938" w:type="dxa"/>
          </w:tcPr>
          <w:p>
            <w:pPr>
              <w:pStyle w:val="11"/>
              <w:rPr>
                <w:rFonts w:ascii="Times New Roman"/>
                <w:sz w:val="18"/>
              </w:rPr>
            </w:pPr>
          </w:p>
        </w:tc>
        <w:tc>
          <w:tcPr>
            <w:tcW w:w="870" w:type="dxa"/>
          </w:tcPr>
          <w:p>
            <w:pPr>
              <w:pStyle w:val="11"/>
              <w:spacing w:before="43"/>
              <w:ind w:left="18"/>
              <w:rPr>
                <w:sz w:val="20"/>
              </w:rPr>
            </w:pPr>
            <w:r>
              <w:rPr>
                <w:sz w:val="20"/>
              </w:rPr>
              <w:t>30299</w:t>
            </w:r>
          </w:p>
        </w:tc>
        <w:tc>
          <w:tcPr>
            <w:tcW w:w="2066" w:type="dxa"/>
          </w:tcPr>
          <w:p>
            <w:pPr>
              <w:pStyle w:val="11"/>
              <w:spacing w:before="43"/>
              <w:ind w:right="34"/>
              <w:jc w:val="right"/>
              <w:rPr>
                <w:sz w:val="20"/>
              </w:rPr>
            </w:pPr>
            <w:r>
              <w:rPr>
                <w:sz w:val="20"/>
              </w:rPr>
              <w:t>其他商品和服务支出</w:t>
            </w:r>
          </w:p>
        </w:tc>
        <w:tc>
          <w:tcPr>
            <w:tcW w:w="938" w:type="dxa"/>
          </w:tcPr>
          <w:p>
            <w:pPr>
              <w:pStyle w:val="11"/>
              <w:rPr>
                <w:rFonts w:ascii="Times New Roman"/>
                <w:sz w:val="18"/>
              </w:rPr>
            </w:pPr>
          </w:p>
        </w:tc>
        <w:tc>
          <w:tcPr>
            <w:tcW w:w="870" w:type="dxa"/>
          </w:tcPr>
          <w:p>
            <w:pPr>
              <w:pStyle w:val="11"/>
              <w:spacing w:before="43"/>
              <w:ind w:left="18"/>
              <w:rPr>
                <w:sz w:val="20"/>
              </w:rPr>
            </w:pPr>
            <w:r>
              <w:rPr>
                <w:sz w:val="20"/>
              </w:rPr>
              <w:t>39906</w:t>
            </w:r>
          </w:p>
        </w:tc>
        <w:tc>
          <w:tcPr>
            <w:tcW w:w="3677" w:type="dxa"/>
          </w:tcPr>
          <w:p>
            <w:pPr>
              <w:pStyle w:val="11"/>
              <w:spacing w:before="43"/>
              <w:ind w:left="218"/>
              <w:rPr>
                <w:sz w:val="20"/>
              </w:rPr>
            </w:pPr>
            <w:r>
              <w:rPr>
                <w:w w:val="95"/>
                <w:sz w:val="20"/>
              </w:rPr>
              <w:t>赠与</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870" w:type="dxa"/>
            <w:tcBorders>
              <w:left w:val="single" w:color="000000" w:sz="8" w:space="0"/>
            </w:tcBorders>
          </w:tcPr>
          <w:p>
            <w:pPr>
              <w:pStyle w:val="11"/>
              <w:rPr>
                <w:rFonts w:ascii="Times New Roman"/>
                <w:sz w:val="18"/>
              </w:rPr>
            </w:pPr>
          </w:p>
        </w:tc>
        <w:tc>
          <w:tcPr>
            <w:tcW w:w="2923" w:type="dxa"/>
          </w:tcPr>
          <w:p>
            <w:pPr>
              <w:pStyle w:val="11"/>
              <w:rPr>
                <w:rFonts w:ascii="Times New Roman"/>
                <w:sz w:val="18"/>
              </w:rPr>
            </w:pPr>
          </w:p>
        </w:tc>
        <w:tc>
          <w:tcPr>
            <w:tcW w:w="938" w:type="dxa"/>
          </w:tcPr>
          <w:p>
            <w:pPr>
              <w:pStyle w:val="11"/>
              <w:rPr>
                <w:rFonts w:ascii="Times New Roman"/>
                <w:sz w:val="18"/>
              </w:rPr>
            </w:pPr>
          </w:p>
        </w:tc>
        <w:tc>
          <w:tcPr>
            <w:tcW w:w="870" w:type="dxa"/>
          </w:tcPr>
          <w:p>
            <w:pPr>
              <w:pStyle w:val="11"/>
              <w:spacing w:before="45"/>
              <w:ind w:left="18"/>
              <w:rPr>
                <w:sz w:val="20"/>
              </w:rPr>
            </w:pPr>
            <w:r>
              <w:rPr>
                <w:sz w:val="20"/>
              </w:rPr>
              <w:t>307</w:t>
            </w:r>
          </w:p>
        </w:tc>
        <w:tc>
          <w:tcPr>
            <w:tcW w:w="2066" w:type="dxa"/>
          </w:tcPr>
          <w:p>
            <w:pPr>
              <w:pStyle w:val="11"/>
              <w:spacing w:before="45"/>
              <w:ind w:left="20"/>
              <w:rPr>
                <w:sz w:val="20"/>
              </w:rPr>
            </w:pPr>
            <w:r>
              <w:rPr>
                <w:sz w:val="20"/>
              </w:rPr>
              <w:t>债务利息及费用支出</w:t>
            </w:r>
          </w:p>
        </w:tc>
        <w:tc>
          <w:tcPr>
            <w:tcW w:w="938" w:type="dxa"/>
          </w:tcPr>
          <w:p>
            <w:pPr>
              <w:pStyle w:val="11"/>
              <w:rPr>
                <w:rFonts w:ascii="Times New Roman"/>
                <w:sz w:val="18"/>
              </w:rPr>
            </w:pPr>
          </w:p>
        </w:tc>
        <w:tc>
          <w:tcPr>
            <w:tcW w:w="870" w:type="dxa"/>
          </w:tcPr>
          <w:p>
            <w:pPr>
              <w:pStyle w:val="11"/>
              <w:spacing w:before="45"/>
              <w:ind w:left="18"/>
              <w:rPr>
                <w:sz w:val="20"/>
              </w:rPr>
            </w:pPr>
            <w:r>
              <w:rPr>
                <w:sz w:val="20"/>
              </w:rPr>
              <w:t>39907</w:t>
            </w:r>
          </w:p>
        </w:tc>
        <w:tc>
          <w:tcPr>
            <w:tcW w:w="3677" w:type="dxa"/>
          </w:tcPr>
          <w:p>
            <w:pPr>
              <w:pStyle w:val="11"/>
              <w:spacing w:before="45"/>
              <w:ind w:left="218"/>
              <w:rPr>
                <w:sz w:val="20"/>
              </w:rPr>
            </w:pPr>
            <w:r>
              <w:rPr>
                <w:sz w:val="20"/>
              </w:rPr>
              <w:t>国家赔偿费用支出</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atLeast"/>
        </w:trPr>
        <w:tc>
          <w:tcPr>
            <w:tcW w:w="870" w:type="dxa"/>
            <w:tcBorders>
              <w:left w:val="single" w:color="000000" w:sz="8" w:space="0"/>
            </w:tcBorders>
          </w:tcPr>
          <w:p>
            <w:pPr>
              <w:pStyle w:val="11"/>
              <w:rPr>
                <w:rFonts w:ascii="Times New Roman"/>
                <w:sz w:val="18"/>
              </w:rPr>
            </w:pPr>
          </w:p>
        </w:tc>
        <w:tc>
          <w:tcPr>
            <w:tcW w:w="2923" w:type="dxa"/>
          </w:tcPr>
          <w:p>
            <w:pPr>
              <w:pStyle w:val="11"/>
              <w:rPr>
                <w:rFonts w:ascii="Times New Roman"/>
                <w:sz w:val="18"/>
              </w:rPr>
            </w:pPr>
          </w:p>
        </w:tc>
        <w:tc>
          <w:tcPr>
            <w:tcW w:w="938" w:type="dxa"/>
          </w:tcPr>
          <w:p>
            <w:pPr>
              <w:pStyle w:val="11"/>
              <w:rPr>
                <w:rFonts w:ascii="Times New Roman"/>
                <w:sz w:val="18"/>
              </w:rPr>
            </w:pPr>
          </w:p>
        </w:tc>
        <w:tc>
          <w:tcPr>
            <w:tcW w:w="870" w:type="dxa"/>
          </w:tcPr>
          <w:p>
            <w:pPr>
              <w:pStyle w:val="11"/>
              <w:spacing w:before="8"/>
              <w:rPr>
                <w:sz w:val="15"/>
              </w:rPr>
            </w:pPr>
          </w:p>
          <w:p>
            <w:pPr>
              <w:pStyle w:val="11"/>
              <w:ind w:left="18"/>
              <w:rPr>
                <w:sz w:val="20"/>
              </w:rPr>
            </w:pPr>
            <w:r>
              <w:rPr>
                <w:sz w:val="20"/>
              </w:rPr>
              <w:t>30701</w:t>
            </w:r>
          </w:p>
        </w:tc>
        <w:tc>
          <w:tcPr>
            <w:tcW w:w="2066" w:type="dxa"/>
          </w:tcPr>
          <w:p>
            <w:pPr>
              <w:pStyle w:val="11"/>
              <w:spacing w:before="8"/>
              <w:rPr>
                <w:sz w:val="15"/>
              </w:rPr>
            </w:pPr>
          </w:p>
          <w:p>
            <w:pPr>
              <w:pStyle w:val="11"/>
              <w:ind w:left="219"/>
              <w:rPr>
                <w:sz w:val="20"/>
              </w:rPr>
            </w:pPr>
            <w:r>
              <w:rPr>
                <w:sz w:val="20"/>
              </w:rPr>
              <w:t>国内债务付息</w:t>
            </w:r>
          </w:p>
        </w:tc>
        <w:tc>
          <w:tcPr>
            <w:tcW w:w="938" w:type="dxa"/>
          </w:tcPr>
          <w:p>
            <w:pPr>
              <w:pStyle w:val="11"/>
              <w:rPr>
                <w:rFonts w:ascii="Times New Roman"/>
                <w:sz w:val="18"/>
              </w:rPr>
            </w:pPr>
          </w:p>
        </w:tc>
        <w:tc>
          <w:tcPr>
            <w:tcW w:w="870" w:type="dxa"/>
          </w:tcPr>
          <w:p>
            <w:pPr>
              <w:pStyle w:val="11"/>
              <w:spacing w:before="8"/>
              <w:rPr>
                <w:sz w:val="15"/>
              </w:rPr>
            </w:pPr>
          </w:p>
          <w:p>
            <w:pPr>
              <w:pStyle w:val="11"/>
              <w:ind w:left="18"/>
              <w:rPr>
                <w:sz w:val="20"/>
              </w:rPr>
            </w:pPr>
            <w:r>
              <w:rPr>
                <w:sz w:val="20"/>
              </w:rPr>
              <w:t>39908</w:t>
            </w:r>
          </w:p>
        </w:tc>
        <w:tc>
          <w:tcPr>
            <w:tcW w:w="3677" w:type="dxa"/>
          </w:tcPr>
          <w:p>
            <w:pPr>
              <w:pStyle w:val="11"/>
              <w:spacing w:before="44"/>
              <w:ind w:left="218"/>
              <w:rPr>
                <w:sz w:val="20"/>
              </w:rPr>
            </w:pPr>
            <w:r>
              <w:rPr>
                <w:sz w:val="20"/>
              </w:rPr>
              <w:t>对民间非营利组织和群众性自治组织补</w:t>
            </w:r>
          </w:p>
          <w:p>
            <w:pPr>
              <w:pStyle w:val="11"/>
              <w:spacing w:before="56"/>
              <w:ind w:left="19"/>
              <w:rPr>
                <w:sz w:val="20"/>
              </w:rPr>
            </w:pPr>
            <w:r>
              <w:rPr>
                <w:w w:val="99"/>
                <w:sz w:val="20"/>
              </w:rPr>
              <w:t>贴</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870" w:type="dxa"/>
            <w:tcBorders>
              <w:left w:val="single" w:color="000000" w:sz="8" w:space="0"/>
            </w:tcBorders>
          </w:tcPr>
          <w:p>
            <w:pPr>
              <w:pStyle w:val="11"/>
              <w:rPr>
                <w:rFonts w:ascii="Times New Roman"/>
                <w:sz w:val="18"/>
              </w:rPr>
            </w:pPr>
          </w:p>
        </w:tc>
        <w:tc>
          <w:tcPr>
            <w:tcW w:w="2923" w:type="dxa"/>
          </w:tcPr>
          <w:p>
            <w:pPr>
              <w:pStyle w:val="11"/>
              <w:rPr>
                <w:rFonts w:ascii="Times New Roman"/>
                <w:sz w:val="18"/>
              </w:rPr>
            </w:pPr>
          </w:p>
        </w:tc>
        <w:tc>
          <w:tcPr>
            <w:tcW w:w="938" w:type="dxa"/>
          </w:tcPr>
          <w:p>
            <w:pPr>
              <w:pStyle w:val="11"/>
              <w:rPr>
                <w:rFonts w:ascii="Times New Roman"/>
                <w:sz w:val="18"/>
              </w:rPr>
            </w:pPr>
          </w:p>
        </w:tc>
        <w:tc>
          <w:tcPr>
            <w:tcW w:w="870" w:type="dxa"/>
          </w:tcPr>
          <w:p>
            <w:pPr>
              <w:pStyle w:val="11"/>
              <w:spacing w:before="43"/>
              <w:ind w:left="18"/>
              <w:rPr>
                <w:sz w:val="20"/>
              </w:rPr>
            </w:pPr>
            <w:r>
              <w:rPr>
                <w:sz w:val="20"/>
              </w:rPr>
              <w:t>30702</w:t>
            </w:r>
          </w:p>
        </w:tc>
        <w:tc>
          <w:tcPr>
            <w:tcW w:w="2066" w:type="dxa"/>
          </w:tcPr>
          <w:p>
            <w:pPr>
              <w:pStyle w:val="11"/>
              <w:spacing w:before="43"/>
              <w:ind w:left="219"/>
              <w:rPr>
                <w:sz w:val="20"/>
              </w:rPr>
            </w:pPr>
            <w:r>
              <w:rPr>
                <w:sz w:val="20"/>
              </w:rPr>
              <w:t>国外债务付息</w:t>
            </w:r>
          </w:p>
        </w:tc>
        <w:tc>
          <w:tcPr>
            <w:tcW w:w="938" w:type="dxa"/>
          </w:tcPr>
          <w:p>
            <w:pPr>
              <w:pStyle w:val="11"/>
              <w:rPr>
                <w:rFonts w:ascii="Times New Roman"/>
                <w:sz w:val="18"/>
              </w:rPr>
            </w:pPr>
          </w:p>
        </w:tc>
        <w:tc>
          <w:tcPr>
            <w:tcW w:w="870" w:type="dxa"/>
          </w:tcPr>
          <w:p>
            <w:pPr>
              <w:pStyle w:val="11"/>
              <w:spacing w:before="43"/>
              <w:ind w:left="18"/>
              <w:rPr>
                <w:sz w:val="20"/>
              </w:rPr>
            </w:pPr>
            <w:r>
              <w:rPr>
                <w:sz w:val="20"/>
              </w:rPr>
              <w:t>39999</w:t>
            </w:r>
          </w:p>
        </w:tc>
        <w:tc>
          <w:tcPr>
            <w:tcW w:w="3677" w:type="dxa"/>
          </w:tcPr>
          <w:p>
            <w:pPr>
              <w:pStyle w:val="11"/>
              <w:spacing w:before="43"/>
              <w:ind w:left="218"/>
              <w:rPr>
                <w:sz w:val="20"/>
              </w:rPr>
            </w:pPr>
            <w:r>
              <w:rPr>
                <w:sz w:val="20"/>
              </w:rPr>
              <w:t>其他支出</w:t>
            </w: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11"/>
              <w:rPr>
                <w:rFonts w:ascii="Times New Roman"/>
                <w:sz w:val="18"/>
              </w:rPr>
            </w:pPr>
          </w:p>
        </w:tc>
        <w:tc>
          <w:tcPr>
            <w:tcW w:w="2923" w:type="dxa"/>
          </w:tcPr>
          <w:p>
            <w:pPr>
              <w:pStyle w:val="11"/>
              <w:rPr>
                <w:rFonts w:ascii="Times New Roman"/>
                <w:sz w:val="18"/>
              </w:rPr>
            </w:pPr>
          </w:p>
        </w:tc>
        <w:tc>
          <w:tcPr>
            <w:tcW w:w="938" w:type="dxa"/>
          </w:tcPr>
          <w:p>
            <w:pPr>
              <w:pStyle w:val="11"/>
              <w:rPr>
                <w:rFonts w:ascii="Times New Roman"/>
                <w:sz w:val="18"/>
              </w:rPr>
            </w:pPr>
          </w:p>
        </w:tc>
        <w:tc>
          <w:tcPr>
            <w:tcW w:w="870" w:type="dxa"/>
          </w:tcPr>
          <w:p>
            <w:pPr>
              <w:pStyle w:val="11"/>
              <w:spacing w:before="44"/>
              <w:ind w:left="18"/>
              <w:rPr>
                <w:sz w:val="20"/>
              </w:rPr>
            </w:pPr>
            <w:r>
              <w:rPr>
                <w:sz w:val="20"/>
              </w:rPr>
              <w:t>30703</w:t>
            </w:r>
          </w:p>
        </w:tc>
        <w:tc>
          <w:tcPr>
            <w:tcW w:w="2066" w:type="dxa"/>
          </w:tcPr>
          <w:p>
            <w:pPr>
              <w:pStyle w:val="11"/>
              <w:spacing w:before="44"/>
              <w:ind w:left="219"/>
              <w:rPr>
                <w:sz w:val="20"/>
              </w:rPr>
            </w:pPr>
            <w:r>
              <w:rPr>
                <w:sz w:val="20"/>
              </w:rPr>
              <w:t>国内债务发行费用</w:t>
            </w:r>
          </w:p>
        </w:tc>
        <w:tc>
          <w:tcPr>
            <w:tcW w:w="938" w:type="dxa"/>
          </w:tcPr>
          <w:p>
            <w:pPr>
              <w:pStyle w:val="11"/>
              <w:rPr>
                <w:rFonts w:ascii="Times New Roman"/>
                <w:sz w:val="18"/>
              </w:rPr>
            </w:pPr>
          </w:p>
        </w:tc>
        <w:tc>
          <w:tcPr>
            <w:tcW w:w="870" w:type="dxa"/>
          </w:tcPr>
          <w:p>
            <w:pPr>
              <w:pStyle w:val="11"/>
              <w:rPr>
                <w:rFonts w:ascii="Times New Roman"/>
                <w:sz w:val="18"/>
              </w:rPr>
            </w:pPr>
          </w:p>
        </w:tc>
        <w:tc>
          <w:tcPr>
            <w:tcW w:w="3677" w:type="dxa"/>
          </w:tcPr>
          <w:p>
            <w:pPr>
              <w:pStyle w:val="11"/>
              <w:rPr>
                <w:rFonts w:ascii="Times New Roman"/>
                <w:sz w:val="18"/>
              </w:rPr>
            </w:pP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3793" w:type="dxa"/>
            <w:gridSpan w:val="2"/>
            <w:tcBorders>
              <w:left w:val="single" w:color="000000" w:sz="8" w:space="0"/>
            </w:tcBorders>
          </w:tcPr>
          <w:p>
            <w:pPr>
              <w:pStyle w:val="11"/>
              <w:rPr>
                <w:rFonts w:ascii="Times New Roman"/>
                <w:sz w:val="18"/>
              </w:rPr>
            </w:pPr>
          </w:p>
        </w:tc>
        <w:tc>
          <w:tcPr>
            <w:tcW w:w="938" w:type="dxa"/>
          </w:tcPr>
          <w:p>
            <w:pPr>
              <w:pStyle w:val="11"/>
              <w:rPr>
                <w:rFonts w:ascii="Times New Roman"/>
                <w:sz w:val="18"/>
              </w:rPr>
            </w:pPr>
          </w:p>
        </w:tc>
        <w:tc>
          <w:tcPr>
            <w:tcW w:w="870" w:type="dxa"/>
          </w:tcPr>
          <w:p>
            <w:pPr>
              <w:pStyle w:val="11"/>
              <w:spacing w:before="43"/>
              <w:ind w:left="18"/>
              <w:rPr>
                <w:sz w:val="20"/>
              </w:rPr>
            </w:pPr>
            <w:r>
              <w:rPr>
                <w:sz w:val="20"/>
              </w:rPr>
              <w:t>30704</w:t>
            </w:r>
          </w:p>
        </w:tc>
        <w:tc>
          <w:tcPr>
            <w:tcW w:w="2066" w:type="dxa"/>
          </w:tcPr>
          <w:p>
            <w:pPr>
              <w:pStyle w:val="11"/>
              <w:spacing w:before="43"/>
              <w:ind w:left="219"/>
              <w:rPr>
                <w:sz w:val="20"/>
              </w:rPr>
            </w:pPr>
            <w:r>
              <w:rPr>
                <w:sz w:val="20"/>
              </w:rPr>
              <w:t>国外债务发行费用</w:t>
            </w:r>
          </w:p>
        </w:tc>
        <w:tc>
          <w:tcPr>
            <w:tcW w:w="938" w:type="dxa"/>
          </w:tcPr>
          <w:p>
            <w:pPr>
              <w:pStyle w:val="11"/>
              <w:rPr>
                <w:rFonts w:ascii="Times New Roman"/>
                <w:sz w:val="18"/>
              </w:rPr>
            </w:pPr>
          </w:p>
        </w:tc>
        <w:tc>
          <w:tcPr>
            <w:tcW w:w="870" w:type="dxa"/>
          </w:tcPr>
          <w:p>
            <w:pPr>
              <w:pStyle w:val="11"/>
              <w:rPr>
                <w:rFonts w:ascii="Times New Roman"/>
                <w:sz w:val="18"/>
              </w:rPr>
            </w:pPr>
          </w:p>
        </w:tc>
        <w:tc>
          <w:tcPr>
            <w:tcW w:w="3677" w:type="dxa"/>
          </w:tcPr>
          <w:p>
            <w:pPr>
              <w:pStyle w:val="11"/>
              <w:rPr>
                <w:rFonts w:ascii="Times New Roman"/>
                <w:sz w:val="18"/>
              </w:rPr>
            </w:pPr>
          </w:p>
        </w:tc>
        <w:tc>
          <w:tcPr>
            <w:tcW w:w="836" w:type="dxa"/>
            <w:tcBorders>
              <w:right w:val="single" w:color="000000" w:sz="8" w:space="0"/>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3793" w:type="dxa"/>
            <w:gridSpan w:val="2"/>
            <w:tcBorders>
              <w:left w:val="single" w:color="000000" w:sz="8" w:space="0"/>
              <w:bottom w:val="single" w:color="000000" w:sz="8" w:space="0"/>
            </w:tcBorders>
          </w:tcPr>
          <w:p>
            <w:pPr>
              <w:pStyle w:val="11"/>
              <w:spacing w:before="45"/>
              <w:ind w:left="1276" w:right="1262"/>
              <w:jc w:val="center"/>
              <w:rPr>
                <w:sz w:val="20"/>
              </w:rPr>
            </w:pPr>
            <w:r>
              <w:rPr>
                <w:sz w:val="20"/>
              </w:rPr>
              <w:t>人员经费合计</w:t>
            </w:r>
          </w:p>
        </w:tc>
        <w:tc>
          <w:tcPr>
            <w:tcW w:w="938" w:type="dxa"/>
            <w:tcBorders>
              <w:bottom w:val="single" w:color="000000" w:sz="8" w:space="0"/>
            </w:tcBorders>
          </w:tcPr>
          <w:p>
            <w:pPr>
              <w:pStyle w:val="11"/>
              <w:spacing w:before="42"/>
              <w:ind w:left="174"/>
              <w:rPr>
                <w:sz w:val="20"/>
              </w:rPr>
            </w:pPr>
            <w:r>
              <w:rPr>
                <w:sz w:val="20"/>
              </w:rPr>
              <w:t>208.40</w:t>
            </w:r>
          </w:p>
        </w:tc>
        <w:tc>
          <w:tcPr>
            <w:tcW w:w="8421" w:type="dxa"/>
            <w:gridSpan w:val="5"/>
            <w:tcBorders>
              <w:bottom w:val="single" w:color="000000" w:sz="8" w:space="0"/>
            </w:tcBorders>
          </w:tcPr>
          <w:p>
            <w:pPr>
              <w:pStyle w:val="11"/>
              <w:spacing w:before="45"/>
              <w:ind w:left="3594" w:right="3577"/>
              <w:jc w:val="center"/>
              <w:rPr>
                <w:sz w:val="20"/>
              </w:rPr>
            </w:pPr>
            <w:r>
              <w:rPr>
                <w:sz w:val="20"/>
              </w:rPr>
              <w:t>公用经费合计</w:t>
            </w:r>
          </w:p>
        </w:tc>
        <w:tc>
          <w:tcPr>
            <w:tcW w:w="836" w:type="dxa"/>
            <w:tcBorders>
              <w:bottom w:val="single" w:color="000000" w:sz="8" w:space="0"/>
              <w:right w:val="single" w:color="000000" w:sz="8" w:space="0"/>
            </w:tcBorders>
          </w:tcPr>
          <w:p>
            <w:pPr>
              <w:pStyle w:val="11"/>
              <w:spacing w:before="42"/>
              <w:ind w:left="122"/>
              <w:rPr>
                <w:sz w:val="20"/>
              </w:rPr>
            </w:pPr>
            <w:r>
              <w:rPr>
                <w:sz w:val="20"/>
              </w:rPr>
              <w:t>163.10</w:t>
            </w:r>
          </w:p>
        </w:tc>
      </w:tr>
    </w:tbl>
    <w:p>
      <w:pPr>
        <w:spacing w:before="82"/>
        <w:ind w:left="140" w:right="0" w:firstLine="0"/>
        <w:jc w:val="left"/>
        <w:rPr>
          <w:sz w:val="20"/>
        </w:rPr>
      </w:pPr>
      <w:r>
        <w:rPr>
          <w:w w:val="95"/>
          <w:sz w:val="20"/>
        </w:rPr>
        <w:t>注：本表反映部门本年度一般公共预算财政拨款基本支出明细情况。本表金额转换为万元时，因四舍五入可能存在尾差。</w:t>
      </w:r>
    </w:p>
    <w:p>
      <w:pPr>
        <w:spacing w:after="0"/>
        <w:jc w:val="left"/>
        <w:rPr>
          <w:sz w:val="20"/>
        </w:rPr>
        <w:sectPr>
          <w:pgSz w:w="16840" w:h="11910" w:orient="landscape"/>
          <w:pgMar w:top="1100" w:right="1280" w:bottom="880" w:left="1300" w:header="0" w:footer="697" w:gutter="0"/>
          <w:cols w:space="720" w:num="1"/>
        </w:sectPr>
      </w:pPr>
    </w:p>
    <w:p>
      <w:pPr>
        <w:pStyle w:val="5"/>
        <w:rPr>
          <w:sz w:val="20"/>
        </w:rPr>
      </w:pPr>
    </w:p>
    <w:p>
      <w:pPr>
        <w:pStyle w:val="5"/>
        <w:rPr>
          <w:sz w:val="20"/>
        </w:rPr>
      </w:pPr>
    </w:p>
    <w:p>
      <w:pPr>
        <w:pStyle w:val="5"/>
        <w:rPr>
          <w:sz w:val="20"/>
        </w:rPr>
      </w:pPr>
    </w:p>
    <w:p>
      <w:pPr>
        <w:pStyle w:val="5"/>
        <w:spacing w:before="8"/>
        <w:rPr>
          <w:sz w:val="18"/>
        </w:rPr>
      </w:pPr>
    </w:p>
    <w:p>
      <w:pPr>
        <w:spacing w:after="0"/>
        <w:rPr>
          <w:sz w:val="18"/>
        </w:rPr>
        <w:sectPr>
          <w:pgSz w:w="16840" w:h="11910" w:orient="landscape"/>
          <w:pgMar w:top="1100" w:right="1280" w:bottom="880" w:left="1300" w:header="0" w:footer="697" w:gutter="0"/>
          <w:cols w:space="720" w:num="1"/>
        </w:sectPr>
      </w:pPr>
    </w:p>
    <w:p>
      <w:pPr>
        <w:pStyle w:val="5"/>
        <w:rPr>
          <w:sz w:val="20"/>
        </w:rPr>
      </w:pPr>
    </w:p>
    <w:p>
      <w:pPr>
        <w:pStyle w:val="5"/>
        <w:rPr>
          <w:sz w:val="20"/>
        </w:rPr>
      </w:pPr>
    </w:p>
    <w:p>
      <w:pPr>
        <w:pStyle w:val="5"/>
        <w:spacing w:before="9"/>
        <w:rPr>
          <w:sz w:val="24"/>
        </w:rPr>
      </w:pPr>
    </w:p>
    <w:p>
      <w:pPr>
        <w:spacing w:before="0"/>
        <w:ind w:left="286" w:right="0" w:firstLine="0"/>
        <w:jc w:val="left"/>
        <w:rPr>
          <w:sz w:val="20"/>
        </w:rPr>
      </w:pPr>
      <w:r>
        <w:rPr>
          <w:sz w:val="20"/>
        </w:rPr>
        <w:t>部门：罗山县文化广电和旅游局</w:t>
      </w:r>
    </w:p>
    <w:p>
      <w:pPr>
        <w:pStyle w:val="5"/>
        <w:spacing w:before="102"/>
        <w:ind w:left="286"/>
      </w:pPr>
      <w:r>
        <w:br w:type="column"/>
      </w:r>
      <w:r>
        <w:rPr>
          <w:w w:val="95"/>
        </w:rPr>
        <w:t>一般公共预算财政拨款“三公”经费支出决算表</w:t>
      </w:r>
    </w:p>
    <w:p>
      <w:pPr>
        <w:pStyle w:val="5"/>
        <w:rPr>
          <w:sz w:val="20"/>
        </w:rPr>
      </w:pPr>
      <w:r>
        <w:br w:type="column"/>
      </w:r>
    </w:p>
    <w:p>
      <w:pPr>
        <w:pStyle w:val="5"/>
        <w:rPr>
          <w:sz w:val="20"/>
        </w:rPr>
      </w:pPr>
    </w:p>
    <w:p>
      <w:pPr>
        <w:spacing w:before="156" w:line="304" w:lineRule="auto"/>
        <w:ind w:left="286" w:right="193" w:firstLine="100"/>
        <w:jc w:val="left"/>
        <w:rPr>
          <w:sz w:val="20"/>
        </w:rPr>
      </w:pPr>
      <w:r>
        <w:pict>
          <v:shape id="_x0000_s1030" o:spid="_x0000_s1030" o:spt="202" type="#_x0000_t202" style="position:absolute;left:0pt;margin-left:78.1pt;margin-top:38.25pt;height:167.6pt;width:691.8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6901" w:type="dxa"/>
                        <w:gridSpan w:val="6"/>
                        <w:tcBorders>
                          <w:bottom w:val="single" w:color="000000" w:sz="4" w:space="0"/>
                          <w:right w:val="single" w:color="000000" w:sz="4" w:space="0"/>
                        </w:tcBorders>
                      </w:tcPr>
                      <w:p>
                        <w:pPr>
                          <w:pStyle w:val="11"/>
                          <w:spacing w:before="168"/>
                          <w:ind w:left="3128" w:right="3118"/>
                          <w:jc w:val="center"/>
                          <w:rPr>
                            <w:sz w:val="20"/>
                          </w:rPr>
                        </w:pPr>
                        <w:r>
                          <w:rPr>
                            <w:sz w:val="20"/>
                          </w:rPr>
                          <w:t>预算数</w:t>
                        </w:r>
                      </w:p>
                    </w:tc>
                    <w:tc>
                      <w:tcPr>
                        <w:tcW w:w="6906" w:type="dxa"/>
                        <w:gridSpan w:val="6"/>
                        <w:tcBorders>
                          <w:left w:val="single" w:color="000000" w:sz="4" w:space="0"/>
                          <w:bottom w:val="single" w:color="000000" w:sz="4" w:space="0"/>
                        </w:tcBorders>
                      </w:tcPr>
                      <w:p>
                        <w:pPr>
                          <w:pStyle w:val="11"/>
                          <w:spacing w:before="168"/>
                          <w:ind w:left="3137" w:right="3114"/>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1151" w:type="dxa"/>
                        <w:vMerge w:val="restart"/>
                        <w:tcBorders>
                          <w:top w:val="single" w:color="000000" w:sz="4" w:space="0"/>
                          <w:bottom w:val="single" w:color="000000" w:sz="4" w:space="0"/>
                          <w:right w:val="single" w:color="000000" w:sz="4" w:space="0"/>
                        </w:tcBorders>
                      </w:tcPr>
                      <w:p>
                        <w:pPr>
                          <w:pStyle w:val="11"/>
                          <w:rPr>
                            <w:sz w:val="20"/>
                          </w:rPr>
                        </w:pPr>
                      </w:p>
                      <w:p>
                        <w:pPr>
                          <w:pStyle w:val="11"/>
                          <w:rPr>
                            <w:sz w:val="20"/>
                          </w:rPr>
                        </w:pPr>
                      </w:p>
                      <w:p>
                        <w:pPr>
                          <w:pStyle w:val="11"/>
                          <w:ind w:left="374"/>
                          <w:rPr>
                            <w:sz w:val="20"/>
                          </w:rPr>
                        </w:pPr>
                        <w:r>
                          <w:rPr>
                            <w:w w:val="95"/>
                            <w:sz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pStyle w:val="11"/>
                          <w:spacing w:before="10"/>
                          <w:rPr>
                            <w:sz w:val="27"/>
                          </w:rPr>
                        </w:pPr>
                      </w:p>
                      <w:p>
                        <w:pPr>
                          <w:pStyle w:val="11"/>
                          <w:ind w:left="178"/>
                          <w:rPr>
                            <w:sz w:val="20"/>
                          </w:rPr>
                        </w:pPr>
                        <w:r>
                          <w:rPr>
                            <w:w w:val="95"/>
                            <w:sz w:val="20"/>
                          </w:rPr>
                          <w:t>因公出国</w:t>
                        </w:r>
                      </w:p>
                      <w:p>
                        <w:pPr>
                          <w:pStyle w:val="11"/>
                          <w:spacing w:before="56"/>
                          <w:ind w:left="178"/>
                          <w:rPr>
                            <w:sz w:val="20"/>
                          </w:rPr>
                        </w:pPr>
                        <w:r>
                          <w:rPr>
                            <w:w w:val="95"/>
                            <w:sz w:val="20"/>
                          </w:rPr>
                          <w:t>（境）费</w:t>
                        </w:r>
                      </w:p>
                    </w:tc>
                    <w:tc>
                      <w:tcPr>
                        <w:tcW w:w="3451" w:type="dxa"/>
                        <w:gridSpan w:val="3"/>
                        <w:tcBorders>
                          <w:top w:val="single" w:color="000000" w:sz="4" w:space="0"/>
                          <w:left w:val="single" w:color="000000" w:sz="4" w:space="0"/>
                          <w:bottom w:val="single" w:color="000000" w:sz="4" w:space="0"/>
                          <w:right w:val="single" w:color="000000" w:sz="4" w:space="0"/>
                        </w:tcBorders>
                      </w:tcPr>
                      <w:p>
                        <w:pPr>
                          <w:pStyle w:val="11"/>
                          <w:spacing w:before="9"/>
                          <w:rPr>
                            <w:sz w:val="14"/>
                          </w:rPr>
                        </w:pPr>
                      </w:p>
                      <w:p>
                        <w:pPr>
                          <w:pStyle w:val="11"/>
                          <w:ind w:left="728"/>
                          <w:rPr>
                            <w:sz w:val="20"/>
                          </w:rPr>
                        </w:pPr>
                        <w:r>
                          <w:rPr>
                            <w:sz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pStyle w:val="11"/>
                          <w:rPr>
                            <w:sz w:val="20"/>
                          </w:rPr>
                        </w:pPr>
                      </w:p>
                      <w:p>
                        <w:pPr>
                          <w:pStyle w:val="11"/>
                          <w:rPr>
                            <w:sz w:val="20"/>
                          </w:rPr>
                        </w:pPr>
                      </w:p>
                      <w:p>
                        <w:pPr>
                          <w:pStyle w:val="11"/>
                          <w:ind w:left="78"/>
                          <w:rPr>
                            <w:sz w:val="20"/>
                          </w:rPr>
                        </w:pPr>
                        <w:r>
                          <w:rPr>
                            <w:sz w:val="20"/>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1"/>
                          <w:rPr>
                            <w:sz w:val="20"/>
                          </w:rPr>
                        </w:pPr>
                      </w:p>
                      <w:p>
                        <w:pPr>
                          <w:pStyle w:val="11"/>
                          <w:rPr>
                            <w:sz w:val="20"/>
                          </w:rPr>
                        </w:pPr>
                      </w:p>
                      <w:p>
                        <w:pPr>
                          <w:pStyle w:val="11"/>
                          <w:ind w:left="380"/>
                          <w:rPr>
                            <w:sz w:val="20"/>
                          </w:rPr>
                        </w:pPr>
                        <w:r>
                          <w:rPr>
                            <w:w w:val="95"/>
                            <w:sz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1"/>
                          <w:spacing w:before="10"/>
                          <w:rPr>
                            <w:sz w:val="27"/>
                          </w:rPr>
                        </w:pPr>
                      </w:p>
                      <w:p>
                        <w:pPr>
                          <w:pStyle w:val="11"/>
                          <w:ind w:left="179"/>
                          <w:rPr>
                            <w:sz w:val="20"/>
                          </w:rPr>
                        </w:pPr>
                        <w:r>
                          <w:rPr>
                            <w:w w:val="95"/>
                            <w:sz w:val="20"/>
                          </w:rPr>
                          <w:t>因公出国</w:t>
                        </w:r>
                      </w:p>
                      <w:p>
                        <w:pPr>
                          <w:pStyle w:val="11"/>
                          <w:spacing w:before="56"/>
                          <w:ind w:left="179"/>
                          <w:rPr>
                            <w:sz w:val="20"/>
                          </w:rPr>
                        </w:pPr>
                        <w:r>
                          <w:rPr>
                            <w:w w:val="95"/>
                            <w:sz w:val="20"/>
                          </w:rPr>
                          <w:t>（境）费</w:t>
                        </w:r>
                      </w:p>
                    </w:tc>
                    <w:tc>
                      <w:tcPr>
                        <w:tcW w:w="3453" w:type="dxa"/>
                        <w:gridSpan w:val="3"/>
                        <w:tcBorders>
                          <w:top w:val="single" w:color="000000" w:sz="4" w:space="0"/>
                          <w:left w:val="single" w:color="000000" w:sz="4" w:space="0"/>
                          <w:bottom w:val="single" w:color="000000" w:sz="4" w:space="0"/>
                          <w:right w:val="single" w:color="000000" w:sz="4" w:space="0"/>
                        </w:tcBorders>
                      </w:tcPr>
                      <w:p>
                        <w:pPr>
                          <w:pStyle w:val="11"/>
                          <w:spacing w:before="9"/>
                          <w:rPr>
                            <w:sz w:val="14"/>
                          </w:rPr>
                        </w:pPr>
                      </w:p>
                      <w:p>
                        <w:pPr>
                          <w:pStyle w:val="11"/>
                          <w:ind w:left="730"/>
                          <w:rPr>
                            <w:sz w:val="20"/>
                          </w:rPr>
                        </w:pPr>
                        <w:r>
                          <w:rPr>
                            <w:sz w:val="20"/>
                          </w:rPr>
                          <w:t>公务用车购置及运行费</w:t>
                        </w:r>
                      </w:p>
                    </w:tc>
                    <w:tc>
                      <w:tcPr>
                        <w:tcW w:w="1151" w:type="dxa"/>
                        <w:vMerge w:val="restart"/>
                        <w:tcBorders>
                          <w:top w:val="single" w:color="000000" w:sz="4" w:space="0"/>
                          <w:left w:val="single" w:color="000000" w:sz="4" w:space="0"/>
                          <w:bottom w:val="single" w:color="000000" w:sz="4" w:space="0"/>
                        </w:tcBorders>
                      </w:tcPr>
                      <w:p>
                        <w:pPr>
                          <w:pStyle w:val="11"/>
                          <w:rPr>
                            <w:sz w:val="20"/>
                          </w:rPr>
                        </w:pPr>
                      </w:p>
                      <w:p>
                        <w:pPr>
                          <w:pStyle w:val="11"/>
                          <w:rPr>
                            <w:sz w:val="20"/>
                          </w:rPr>
                        </w:pPr>
                      </w:p>
                      <w:p>
                        <w:pPr>
                          <w:pStyle w:val="11"/>
                          <w:ind w:left="80"/>
                          <w:rPr>
                            <w:sz w:val="20"/>
                          </w:rPr>
                        </w:pPr>
                        <w:r>
                          <w:rPr>
                            <w:sz w:val="20"/>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151" w:type="dxa"/>
                        <w:vMerge w:val="continue"/>
                        <w:tcBorders>
                          <w:top w:val="nil"/>
                          <w:bottom w:val="single" w:color="000000" w:sz="4" w:space="0"/>
                          <w:right w:val="single" w:color="000000" w:sz="4" w:space="0"/>
                        </w:tcBorders>
                      </w:tcPr>
                      <w:p>
                        <w:pPr>
                          <w:rPr>
                            <w:sz w:val="2"/>
                            <w:szCs w:val="2"/>
                          </w:rPr>
                        </w:pPr>
                      </w:p>
                    </w:tc>
                    <w:tc>
                      <w:tcPr>
                        <w:tcW w:w="1149" w:type="dxa"/>
                        <w:vMerge w:val="continue"/>
                        <w:tcBorders>
                          <w:top w:val="nil"/>
                          <w:left w:val="single" w:color="000000" w:sz="4" w:space="0"/>
                          <w:bottom w:val="single" w:color="000000" w:sz="4" w:space="0"/>
                          <w:right w:val="single" w:color="000000" w:sz="4" w:space="0"/>
                        </w:tcBorders>
                      </w:tcPr>
                      <w:p>
                        <w:pPr>
                          <w:rPr>
                            <w:sz w:val="2"/>
                            <w:szCs w:val="2"/>
                          </w:rPr>
                        </w:pPr>
                      </w:p>
                    </w:tc>
                    <w:tc>
                      <w:tcPr>
                        <w:tcW w:w="1150" w:type="dxa"/>
                        <w:tcBorders>
                          <w:top w:val="single" w:color="000000" w:sz="4" w:space="0"/>
                          <w:left w:val="single" w:color="000000" w:sz="4" w:space="0"/>
                          <w:bottom w:val="single" w:color="000000" w:sz="4" w:space="0"/>
                          <w:right w:val="single" w:color="000000" w:sz="4" w:space="0"/>
                        </w:tcBorders>
                      </w:tcPr>
                      <w:p>
                        <w:pPr>
                          <w:pStyle w:val="11"/>
                          <w:spacing w:before="7"/>
                          <w:rPr>
                            <w:sz w:val="15"/>
                          </w:rPr>
                        </w:pPr>
                      </w:p>
                      <w:p>
                        <w:pPr>
                          <w:pStyle w:val="11"/>
                          <w:ind w:left="369" w:right="350"/>
                          <w:jc w:val="center"/>
                          <w:rPr>
                            <w:sz w:val="20"/>
                          </w:rPr>
                        </w:pPr>
                        <w:r>
                          <w:rPr>
                            <w:w w:val="95"/>
                            <w:sz w:val="20"/>
                          </w:rPr>
                          <w:t>小计</w:t>
                        </w:r>
                      </w:p>
                    </w:tc>
                    <w:tc>
                      <w:tcPr>
                        <w:tcW w:w="1150" w:type="dxa"/>
                        <w:tcBorders>
                          <w:top w:val="single" w:color="000000" w:sz="4" w:space="0"/>
                          <w:left w:val="single" w:color="000000" w:sz="4" w:space="0"/>
                          <w:bottom w:val="single" w:color="000000" w:sz="4" w:space="0"/>
                          <w:right w:val="single" w:color="000000" w:sz="4" w:space="0"/>
                        </w:tcBorders>
                      </w:tcPr>
                      <w:p>
                        <w:pPr>
                          <w:pStyle w:val="11"/>
                          <w:spacing w:before="43"/>
                          <w:ind w:right="160"/>
                          <w:jc w:val="right"/>
                          <w:rPr>
                            <w:sz w:val="20"/>
                          </w:rPr>
                        </w:pPr>
                        <w:r>
                          <w:rPr>
                            <w:sz w:val="20"/>
                          </w:rPr>
                          <w:t>公务用车</w:t>
                        </w:r>
                      </w:p>
                      <w:p>
                        <w:pPr>
                          <w:pStyle w:val="11"/>
                          <w:spacing w:before="56"/>
                          <w:ind w:right="258"/>
                          <w:jc w:val="right"/>
                          <w:rPr>
                            <w:sz w:val="20"/>
                          </w:rPr>
                        </w:pPr>
                        <w:r>
                          <w:rPr>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43"/>
                          <w:ind w:left="180"/>
                          <w:rPr>
                            <w:sz w:val="20"/>
                          </w:rPr>
                        </w:pPr>
                        <w:r>
                          <w:rPr>
                            <w:sz w:val="20"/>
                          </w:rPr>
                          <w:t>公务用车</w:t>
                        </w:r>
                      </w:p>
                      <w:p>
                        <w:pPr>
                          <w:pStyle w:val="11"/>
                          <w:spacing w:before="56"/>
                          <w:ind w:left="278"/>
                          <w:rPr>
                            <w:sz w:val="20"/>
                          </w:rPr>
                        </w:pPr>
                        <w:r>
                          <w:rPr>
                            <w:sz w:val="20"/>
                          </w:rPr>
                          <w:t>运行费</w:t>
                        </w:r>
                      </w:p>
                    </w:tc>
                    <w:tc>
                      <w:tcPr>
                        <w:tcW w:w="1150"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7"/>
                          <w:rPr>
                            <w:sz w:val="15"/>
                          </w:rPr>
                        </w:pPr>
                      </w:p>
                      <w:p>
                        <w:pPr>
                          <w:pStyle w:val="11"/>
                          <w:ind w:left="369" w:right="352"/>
                          <w:jc w:val="center"/>
                          <w:rPr>
                            <w:sz w:val="20"/>
                          </w:rPr>
                        </w:pPr>
                        <w:r>
                          <w:rPr>
                            <w:w w:val="95"/>
                            <w:sz w:val="20"/>
                          </w:rPr>
                          <w:t>小计</w:t>
                        </w: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43"/>
                          <w:ind w:right="160"/>
                          <w:jc w:val="right"/>
                          <w:rPr>
                            <w:sz w:val="20"/>
                          </w:rPr>
                        </w:pPr>
                        <w:r>
                          <w:rPr>
                            <w:sz w:val="20"/>
                          </w:rPr>
                          <w:t>公务用车</w:t>
                        </w:r>
                      </w:p>
                      <w:p>
                        <w:pPr>
                          <w:pStyle w:val="11"/>
                          <w:spacing w:before="56"/>
                          <w:ind w:right="259"/>
                          <w:jc w:val="right"/>
                          <w:rPr>
                            <w:sz w:val="20"/>
                          </w:rPr>
                        </w:pPr>
                        <w:r>
                          <w:rPr>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43"/>
                          <w:ind w:left="180"/>
                          <w:rPr>
                            <w:sz w:val="20"/>
                          </w:rPr>
                        </w:pPr>
                        <w:r>
                          <w:rPr>
                            <w:sz w:val="20"/>
                          </w:rPr>
                          <w:t>公务用车</w:t>
                        </w:r>
                      </w:p>
                      <w:p>
                        <w:pPr>
                          <w:pStyle w:val="11"/>
                          <w:spacing w:before="56"/>
                          <w:ind w:left="278"/>
                          <w:rPr>
                            <w:sz w:val="20"/>
                          </w:rPr>
                        </w:pPr>
                        <w:r>
                          <w:rPr>
                            <w:sz w:val="20"/>
                          </w:rPr>
                          <w:t>运行费</w:t>
                        </w:r>
                      </w:p>
                    </w:tc>
                    <w:tc>
                      <w:tcPr>
                        <w:tcW w:w="1151"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1151" w:type="dxa"/>
                        <w:tcBorders>
                          <w:top w:val="single" w:color="000000" w:sz="4" w:space="0"/>
                          <w:bottom w:val="single" w:color="000000" w:sz="4" w:space="0"/>
                          <w:right w:val="single" w:color="000000" w:sz="4" w:space="0"/>
                        </w:tcBorders>
                      </w:tcPr>
                      <w:p>
                        <w:pPr>
                          <w:pStyle w:val="11"/>
                          <w:spacing w:before="167"/>
                          <w:ind w:left="13"/>
                          <w:jc w:val="center"/>
                          <w:rPr>
                            <w:sz w:val="20"/>
                          </w:rPr>
                        </w:pPr>
                        <w:r>
                          <w:rPr>
                            <w:w w:val="99"/>
                            <w:sz w:val="20"/>
                          </w:rPr>
                          <w:t>1</w:t>
                        </w:r>
                      </w:p>
                    </w:tc>
                    <w:tc>
                      <w:tcPr>
                        <w:tcW w:w="1149" w:type="dxa"/>
                        <w:tcBorders>
                          <w:top w:val="single" w:color="000000" w:sz="4" w:space="0"/>
                          <w:left w:val="single" w:color="000000" w:sz="4" w:space="0"/>
                          <w:bottom w:val="single" w:color="000000" w:sz="4" w:space="0"/>
                          <w:right w:val="single" w:color="000000" w:sz="4" w:space="0"/>
                        </w:tcBorders>
                      </w:tcPr>
                      <w:p>
                        <w:pPr>
                          <w:pStyle w:val="11"/>
                          <w:spacing w:before="167"/>
                          <w:ind w:left="18"/>
                          <w:jc w:val="center"/>
                          <w:rPr>
                            <w:sz w:val="20"/>
                          </w:rPr>
                        </w:pPr>
                        <w:r>
                          <w:rPr>
                            <w:w w:val="99"/>
                            <w:sz w:val="20"/>
                          </w:rPr>
                          <w:t>2</w:t>
                        </w:r>
                      </w:p>
                    </w:tc>
                    <w:tc>
                      <w:tcPr>
                        <w:tcW w:w="1150" w:type="dxa"/>
                        <w:tcBorders>
                          <w:top w:val="single" w:color="000000" w:sz="4" w:space="0"/>
                          <w:left w:val="single" w:color="000000" w:sz="4" w:space="0"/>
                          <w:bottom w:val="single" w:color="000000" w:sz="4" w:space="0"/>
                          <w:right w:val="single" w:color="000000" w:sz="4" w:space="0"/>
                        </w:tcBorders>
                      </w:tcPr>
                      <w:p>
                        <w:pPr>
                          <w:pStyle w:val="11"/>
                          <w:spacing w:before="167"/>
                          <w:ind w:left="18"/>
                          <w:jc w:val="center"/>
                          <w:rPr>
                            <w:sz w:val="20"/>
                          </w:rPr>
                        </w:pPr>
                        <w:r>
                          <w:rPr>
                            <w:w w:val="99"/>
                            <w:sz w:val="20"/>
                          </w:rPr>
                          <w:t>3</w:t>
                        </w:r>
                      </w:p>
                    </w:tc>
                    <w:tc>
                      <w:tcPr>
                        <w:tcW w:w="1150" w:type="dxa"/>
                        <w:tcBorders>
                          <w:top w:val="single" w:color="000000" w:sz="4" w:space="0"/>
                          <w:left w:val="single" w:color="000000" w:sz="4" w:space="0"/>
                          <w:bottom w:val="single" w:color="000000" w:sz="4" w:space="0"/>
                          <w:right w:val="single" w:color="000000" w:sz="4" w:space="0"/>
                        </w:tcBorders>
                      </w:tcPr>
                      <w:p>
                        <w:pPr>
                          <w:pStyle w:val="11"/>
                          <w:spacing w:before="167"/>
                          <w:ind w:left="17"/>
                          <w:jc w:val="center"/>
                          <w:rPr>
                            <w:sz w:val="20"/>
                          </w:rPr>
                        </w:pPr>
                        <w:r>
                          <w:rPr>
                            <w:w w:val="99"/>
                            <w:sz w:val="20"/>
                          </w:rPr>
                          <w:t>4</w:t>
                        </w: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167"/>
                          <w:ind w:left="15"/>
                          <w:jc w:val="center"/>
                          <w:rPr>
                            <w:sz w:val="20"/>
                          </w:rPr>
                        </w:pPr>
                        <w:r>
                          <w:rPr>
                            <w:w w:val="99"/>
                            <w:sz w:val="20"/>
                          </w:rPr>
                          <w:t>5</w:t>
                        </w:r>
                      </w:p>
                    </w:tc>
                    <w:tc>
                      <w:tcPr>
                        <w:tcW w:w="1150" w:type="dxa"/>
                        <w:tcBorders>
                          <w:top w:val="single" w:color="000000" w:sz="4" w:space="0"/>
                          <w:left w:val="single" w:color="000000" w:sz="4" w:space="0"/>
                          <w:bottom w:val="single" w:color="000000" w:sz="4" w:space="0"/>
                          <w:right w:val="single" w:color="000000" w:sz="4" w:space="0"/>
                        </w:tcBorders>
                      </w:tcPr>
                      <w:p>
                        <w:pPr>
                          <w:pStyle w:val="11"/>
                          <w:spacing w:before="167"/>
                          <w:ind w:left="18"/>
                          <w:jc w:val="center"/>
                          <w:rPr>
                            <w:sz w:val="20"/>
                          </w:rPr>
                        </w:pPr>
                        <w:r>
                          <w:rPr>
                            <w:w w:val="99"/>
                            <w:sz w:val="20"/>
                          </w:rPr>
                          <w:t>6</w:t>
                        </w: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167"/>
                          <w:ind w:left="16"/>
                          <w:jc w:val="center"/>
                          <w:rPr>
                            <w:sz w:val="20"/>
                          </w:rPr>
                        </w:pPr>
                        <w:r>
                          <w:rPr>
                            <w:w w:val="99"/>
                            <w:sz w:val="20"/>
                          </w:rPr>
                          <w:t>7</w:t>
                        </w: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167"/>
                          <w:ind w:left="18"/>
                          <w:jc w:val="center"/>
                          <w:rPr>
                            <w:sz w:val="20"/>
                          </w:rPr>
                        </w:pPr>
                        <w:r>
                          <w:rPr>
                            <w:w w:val="99"/>
                            <w:sz w:val="20"/>
                          </w:rPr>
                          <w:t>8</w:t>
                        </w: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167"/>
                          <w:ind w:left="16"/>
                          <w:jc w:val="center"/>
                          <w:rPr>
                            <w:sz w:val="20"/>
                          </w:rPr>
                        </w:pPr>
                        <w:r>
                          <w:rPr>
                            <w:w w:val="99"/>
                            <w:sz w:val="20"/>
                          </w:rPr>
                          <w:t>9</w:t>
                        </w: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167"/>
                          <w:ind w:left="369" w:right="351"/>
                          <w:jc w:val="center"/>
                          <w:rPr>
                            <w:sz w:val="20"/>
                          </w:rPr>
                        </w:pPr>
                        <w:r>
                          <w:rPr>
                            <w:sz w:val="20"/>
                          </w:rPr>
                          <w:t>10</w:t>
                        </w:r>
                      </w:p>
                    </w:tc>
                    <w:tc>
                      <w:tcPr>
                        <w:tcW w:w="1151" w:type="dxa"/>
                        <w:tcBorders>
                          <w:top w:val="single" w:color="000000" w:sz="4" w:space="0"/>
                          <w:left w:val="single" w:color="000000" w:sz="4" w:space="0"/>
                          <w:bottom w:val="single" w:color="000000" w:sz="4" w:space="0"/>
                          <w:right w:val="single" w:color="000000" w:sz="4" w:space="0"/>
                        </w:tcBorders>
                      </w:tcPr>
                      <w:p>
                        <w:pPr>
                          <w:pStyle w:val="11"/>
                          <w:spacing w:before="167"/>
                          <w:ind w:left="369" w:right="349"/>
                          <w:jc w:val="center"/>
                          <w:rPr>
                            <w:sz w:val="20"/>
                          </w:rPr>
                        </w:pPr>
                        <w:r>
                          <w:rPr>
                            <w:sz w:val="20"/>
                          </w:rPr>
                          <w:t>11</w:t>
                        </w:r>
                      </w:p>
                    </w:tc>
                    <w:tc>
                      <w:tcPr>
                        <w:tcW w:w="1151" w:type="dxa"/>
                        <w:tcBorders>
                          <w:top w:val="single" w:color="000000" w:sz="4" w:space="0"/>
                          <w:left w:val="single" w:color="000000" w:sz="4" w:space="0"/>
                          <w:bottom w:val="single" w:color="000000" w:sz="4" w:space="0"/>
                        </w:tcBorders>
                      </w:tcPr>
                      <w:p>
                        <w:pPr>
                          <w:pStyle w:val="11"/>
                          <w:spacing w:before="167"/>
                          <w:ind w:left="459" w:right="437"/>
                          <w:jc w:val="center"/>
                          <w:rPr>
                            <w:sz w:val="20"/>
                          </w:rPr>
                        </w:pPr>
                        <w:r>
                          <w:rPr>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9" w:hRule="atLeast"/>
                    </w:trPr>
                    <w:tc>
                      <w:tcPr>
                        <w:tcW w:w="1151" w:type="dxa"/>
                        <w:tcBorders>
                          <w:top w:val="single" w:color="000000" w:sz="4" w:space="0"/>
                          <w:right w:val="single" w:color="000000" w:sz="4" w:space="0"/>
                        </w:tcBorders>
                      </w:tcPr>
                      <w:p>
                        <w:pPr>
                          <w:pStyle w:val="11"/>
                          <w:spacing w:before="5"/>
                          <w:rPr>
                            <w:sz w:val="24"/>
                          </w:rPr>
                        </w:pPr>
                      </w:p>
                      <w:p>
                        <w:pPr>
                          <w:pStyle w:val="11"/>
                          <w:ind w:left="14"/>
                          <w:rPr>
                            <w:sz w:val="20"/>
                          </w:rPr>
                        </w:pPr>
                        <w:r>
                          <w:rPr>
                            <w:w w:val="99"/>
                            <w:sz w:val="20"/>
                          </w:rPr>
                          <w:t>0</w:t>
                        </w:r>
                      </w:p>
                    </w:tc>
                    <w:tc>
                      <w:tcPr>
                        <w:tcW w:w="1149" w:type="dxa"/>
                        <w:tcBorders>
                          <w:top w:val="single" w:color="000000" w:sz="4" w:space="0"/>
                          <w:left w:val="single" w:color="000000" w:sz="4" w:space="0"/>
                          <w:right w:val="single" w:color="000000" w:sz="4" w:space="0"/>
                        </w:tcBorders>
                      </w:tcPr>
                      <w:p>
                        <w:pPr>
                          <w:pStyle w:val="11"/>
                          <w:rPr>
                            <w:rFonts w:ascii="Times New Roman"/>
                            <w:sz w:val="20"/>
                          </w:rPr>
                        </w:pPr>
                      </w:p>
                    </w:tc>
                    <w:tc>
                      <w:tcPr>
                        <w:tcW w:w="1150" w:type="dxa"/>
                        <w:tcBorders>
                          <w:top w:val="single" w:color="000000" w:sz="4" w:space="0"/>
                          <w:left w:val="single" w:color="000000" w:sz="4" w:space="0"/>
                          <w:right w:val="single" w:color="000000" w:sz="4" w:space="0"/>
                        </w:tcBorders>
                      </w:tcPr>
                      <w:p>
                        <w:pPr>
                          <w:pStyle w:val="11"/>
                          <w:rPr>
                            <w:rFonts w:ascii="Times New Roman"/>
                            <w:sz w:val="20"/>
                          </w:rPr>
                        </w:pPr>
                      </w:p>
                    </w:tc>
                    <w:tc>
                      <w:tcPr>
                        <w:tcW w:w="1150" w:type="dxa"/>
                        <w:tcBorders>
                          <w:top w:val="single" w:color="000000" w:sz="4" w:space="0"/>
                          <w:left w:val="single" w:color="000000" w:sz="4" w:space="0"/>
                          <w:right w:val="single" w:color="000000" w:sz="4" w:space="0"/>
                        </w:tcBorders>
                      </w:tcPr>
                      <w:p>
                        <w:pPr>
                          <w:pStyle w:val="11"/>
                          <w:rPr>
                            <w:rFonts w:ascii="Times New Roman"/>
                            <w:sz w:val="20"/>
                          </w:rPr>
                        </w:pPr>
                      </w:p>
                    </w:tc>
                    <w:tc>
                      <w:tcPr>
                        <w:tcW w:w="1151" w:type="dxa"/>
                        <w:tcBorders>
                          <w:top w:val="single" w:color="000000" w:sz="4" w:space="0"/>
                          <w:left w:val="single" w:color="000000" w:sz="4" w:space="0"/>
                          <w:right w:val="single" w:color="000000" w:sz="4" w:space="0"/>
                        </w:tcBorders>
                      </w:tcPr>
                      <w:p>
                        <w:pPr>
                          <w:pStyle w:val="11"/>
                          <w:rPr>
                            <w:rFonts w:ascii="Times New Roman"/>
                            <w:sz w:val="20"/>
                          </w:rPr>
                        </w:pPr>
                      </w:p>
                    </w:tc>
                    <w:tc>
                      <w:tcPr>
                        <w:tcW w:w="1150" w:type="dxa"/>
                        <w:tcBorders>
                          <w:top w:val="single" w:color="000000" w:sz="4" w:space="0"/>
                          <w:left w:val="single" w:color="000000" w:sz="4" w:space="0"/>
                          <w:right w:val="single" w:color="000000" w:sz="4" w:space="0"/>
                        </w:tcBorders>
                      </w:tcPr>
                      <w:p>
                        <w:pPr>
                          <w:pStyle w:val="11"/>
                          <w:rPr>
                            <w:rFonts w:ascii="Times New Roman"/>
                            <w:sz w:val="20"/>
                          </w:rPr>
                        </w:pPr>
                      </w:p>
                    </w:tc>
                    <w:tc>
                      <w:tcPr>
                        <w:tcW w:w="1151" w:type="dxa"/>
                        <w:tcBorders>
                          <w:top w:val="single" w:color="000000" w:sz="4" w:space="0"/>
                          <w:left w:val="single" w:color="000000" w:sz="4" w:space="0"/>
                          <w:right w:val="single" w:color="000000" w:sz="4" w:space="0"/>
                        </w:tcBorders>
                      </w:tcPr>
                      <w:p>
                        <w:pPr>
                          <w:pStyle w:val="11"/>
                          <w:spacing w:before="5"/>
                          <w:rPr>
                            <w:sz w:val="24"/>
                          </w:rPr>
                        </w:pPr>
                      </w:p>
                      <w:p>
                        <w:pPr>
                          <w:pStyle w:val="11"/>
                          <w:ind w:left="20"/>
                          <w:rPr>
                            <w:sz w:val="20"/>
                          </w:rPr>
                        </w:pPr>
                        <w:r>
                          <w:rPr>
                            <w:sz w:val="20"/>
                          </w:rPr>
                          <w:t>2.32</w:t>
                        </w:r>
                      </w:p>
                    </w:tc>
                    <w:tc>
                      <w:tcPr>
                        <w:tcW w:w="1151" w:type="dxa"/>
                        <w:tcBorders>
                          <w:top w:val="single" w:color="000000" w:sz="4" w:space="0"/>
                          <w:left w:val="single" w:color="000000" w:sz="4" w:space="0"/>
                          <w:right w:val="single" w:color="000000" w:sz="4" w:space="0"/>
                        </w:tcBorders>
                      </w:tcPr>
                      <w:p>
                        <w:pPr>
                          <w:pStyle w:val="11"/>
                          <w:rPr>
                            <w:rFonts w:ascii="Times New Roman"/>
                            <w:sz w:val="20"/>
                          </w:rPr>
                        </w:pPr>
                      </w:p>
                    </w:tc>
                    <w:tc>
                      <w:tcPr>
                        <w:tcW w:w="1151" w:type="dxa"/>
                        <w:tcBorders>
                          <w:top w:val="single" w:color="000000" w:sz="4" w:space="0"/>
                          <w:left w:val="single" w:color="000000" w:sz="4" w:space="0"/>
                          <w:right w:val="single" w:color="000000" w:sz="4" w:space="0"/>
                        </w:tcBorders>
                      </w:tcPr>
                      <w:p>
                        <w:pPr>
                          <w:pStyle w:val="11"/>
                          <w:rPr>
                            <w:rFonts w:ascii="Times New Roman"/>
                            <w:sz w:val="20"/>
                          </w:rPr>
                        </w:pPr>
                      </w:p>
                    </w:tc>
                    <w:tc>
                      <w:tcPr>
                        <w:tcW w:w="1151" w:type="dxa"/>
                        <w:tcBorders>
                          <w:top w:val="single" w:color="000000" w:sz="4" w:space="0"/>
                          <w:left w:val="single" w:color="000000" w:sz="4" w:space="0"/>
                          <w:right w:val="single" w:color="000000" w:sz="4" w:space="0"/>
                        </w:tcBorders>
                      </w:tcPr>
                      <w:p>
                        <w:pPr>
                          <w:pStyle w:val="11"/>
                          <w:rPr>
                            <w:rFonts w:ascii="Times New Roman"/>
                            <w:sz w:val="20"/>
                          </w:rPr>
                        </w:pPr>
                      </w:p>
                    </w:tc>
                    <w:tc>
                      <w:tcPr>
                        <w:tcW w:w="1151" w:type="dxa"/>
                        <w:tcBorders>
                          <w:top w:val="single" w:color="000000" w:sz="4" w:space="0"/>
                          <w:left w:val="single" w:color="000000" w:sz="4" w:space="0"/>
                          <w:right w:val="single" w:color="000000" w:sz="4" w:space="0"/>
                        </w:tcBorders>
                      </w:tcPr>
                      <w:p>
                        <w:pPr>
                          <w:pStyle w:val="11"/>
                          <w:rPr>
                            <w:rFonts w:ascii="Times New Roman"/>
                            <w:sz w:val="20"/>
                          </w:rPr>
                        </w:pPr>
                      </w:p>
                    </w:tc>
                    <w:tc>
                      <w:tcPr>
                        <w:tcW w:w="1151" w:type="dxa"/>
                        <w:tcBorders>
                          <w:top w:val="single" w:color="000000" w:sz="4" w:space="0"/>
                          <w:left w:val="single" w:color="000000" w:sz="4" w:space="0"/>
                        </w:tcBorders>
                      </w:tcPr>
                      <w:p>
                        <w:pPr>
                          <w:pStyle w:val="11"/>
                          <w:spacing w:before="5"/>
                          <w:rPr>
                            <w:sz w:val="24"/>
                          </w:rPr>
                        </w:pPr>
                      </w:p>
                      <w:p>
                        <w:pPr>
                          <w:pStyle w:val="11"/>
                          <w:ind w:left="20"/>
                          <w:rPr>
                            <w:sz w:val="20"/>
                          </w:rPr>
                        </w:pPr>
                        <w:r>
                          <w:rPr>
                            <w:sz w:val="20"/>
                          </w:rPr>
                          <w:t>2.32</w:t>
                        </w:r>
                      </w:p>
                    </w:tc>
                  </w:tr>
                </w:tbl>
                <w:p>
                  <w:pPr>
                    <w:pStyle w:val="5"/>
                  </w:pPr>
                </w:p>
              </w:txbxContent>
            </v:textbox>
          </v:shape>
        </w:pict>
      </w:r>
      <w:r>
        <w:rPr>
          <w:spacing w:val="-13"/>
          <w:w w:val="95"/>
          <w:sz w:val="20"/>
        </w:rPr>
        <w:t xml:space="preserve">公开 </w:t>
      </w:r>
      <w:r>
        <w:rPr>
          <w:w w:val="95"/>
          <w:sz w:val="20"/>
        </w:rPr>
        <w:t>07</w:t>
      </w:r>
      <w:r>
        <w:rPr>
          <w:spacing w:val="-19"/>
          <w:w w:val="95"/>
          <w:sz w:val="20"/>
        </w:rPr>
        <w:t xml:space="preserve"> 表</w:t>
      </w:r>
      <w:r>
        <w:rPr>
          <w:spacing w:val="-1"/>
          <w:sz w:val="20"/>
        </w:rPr>
        <w:t>单位：万元</w:t>
      </w:r>
    </w:p>
    <w:p>
      <w:pPr>
        <w:spacing w:after="0" w:line="304" w:lineRule="auto"/>
        <w:jc w:val="left"/>
        <w:rPr>
          <w:sz w:val="20"/>
        </w:rPr>
        <w:sectPr>
          <w:type w:val="continuous"/>
          <w:pgSz w:w="16840" w:h="11910" w:orient="landscape"/>
          <w:pgMar w:top="1580" w:right="1280" w:bottom="1160" w:left="1300" w:header="720" w:footer="720" w:gutter="0"/>
          <w:cols w:equalWidth="0" w:num="3">
            <w:col w:w="3125" w:space="403"/>
            <w:col w:w="7047" w:space="2203"/>
            <w:col w:w="1482"/>
          </w:cols>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2"/>
        <w:rPr>
          <w:sz w:val="26"/>
        </w:rPr>
      </w:pPr>
    </w:p>
    <w:p>
      <w:pPr>
        <w:spacing w:before="71" w:line="292" w:lineRule="auto"/>
        <w:ind w:left="286" w:right="194" w:firstLine="0"/>
        <w:jc w:val="left"/>
        <w:rPr>
          <w:sz w:val="20"/>
        </w:rPr>
      </w:pPr>
      <w:r>
        <w:rPr>
          <w:w w:val="95"/>
          <w:sz w:val="20"/>
        </w:rPr>
        <w:t>注：本表反映部门本年度“三公”经费支出预决算情况。其中，预算数为“三公”经费年初预算数，决算数是包括当年一般公共预算财政拨款和以前年度结转</w:t>
      </w:r>
      <w:r>
        <w:rPr>
          <w:spacing w:val="135"/>
          <w:sz w:val="20"/>
        </w:rPr>
        <w:t xml:space="preserve"> </w:t>
      </w:r>
      <w:r>
        <w:rPr>
          <w:spacing w:val="136"/>
          <w:sz w:val="20"/>
        </w:rPr>
        <w:t xml:space="preserve"> </w:t>
      </w:r>
      <w:r>
        <w:rPr>
          <w:sz w:val="20"/>
        </w:rPr>
        <w:t>资金安排的实际支出。本表金额转换为万元时，因四舍五入可能存在尾差。</w:t>
      </w:r>
    </w:p>
    <w:p>
      <w:pPr>
        <w:spacing w:after="0" w:line="292" w:lineRule="auto"/>
        <w:jc w:val="left"/>
        <w:rPr>
          <w:sz w:val="20"/>
        </w:rPr>
        <w:sectPr>
          <w:type w:val="continuous"/>
          <w:pgSz w:w="16840" w:h="11910" w:orient="landscape"/>
          <w:pgMar w:top="1580" w:right="1280" w:bottom="1160" w:left="1300" w:header="720" w:footer="720" w:gutter="0"/>
          <w:cols w:space="720" w:num="1"/>
        </w:sectPr>
      </w:pPr>
    </w:p>
    <w:p>
      <w:pPr>
        <w:pStyle w:val="5"/>
        <w:rPr>
          <w:sz w:val="20"/>
        </w:rPr>
      </w:pPr>
    </w:p>
    <w:p>
      <w:pPr>
        <w:pStyle w:val="5"/>
        <w:rPr>
          <w:sz w:val="20"/>
        </w:rPr>
      </w:pPr>
    </w:p>
    <w:p>
      <w:pPr>
        <w:pStyle w:val="5"/>
        <w:spacing w:before="5"/>
        <w:rPr>
          <w:sz w:val="15"/>
        </w:rPr>
      </w:pPr>
    </w:p>
    <w:p>
      <w:pPr>
        <w:spacing w:after="0"/>
        <w:rPr>
          <w:sz w:val="15"/>
        </w:rPr>
        <w:sectPr>
          <w:pgSz w:w="16840" w:h="11910" w:orient="landscape"/>
          <w:pgMar w:top="1100" w:right="1280" w:bottom="880" w:left="1300" w:header="0" w:footer="697" w:gutter="0"/>
          <w:cols w:space="720" w:num="1"/>
        </w:sectPr>
      </w:pPr>
    </w:p>
    <w:p>
      <w:pPr>
        <w:pStyle w:val="5"/>
        <w:rPr>
          <w:sz w:val="20"/>
        </w:rPr>
      </w:pPr>
    </w:p>
    <w:p>
      <w:pPr>
        <w:pStyle w:val="5"/>
        <w:rPr>
          <w:sz w:val="20"/>
        </w:rPr>
      </w:pPr>
    </w:p>
    <w:p>
      <w:pPr>
        <w:pStyle w:val="5"/>
        <w:spacing w:before="9"/>
        <w:rPr>
          <w:sz w:val="24"/>
        </w:rPr>
      </w:pPr>
    </w:p>
    <w:p>
      <w:pPr>
        <w:spacing w:before="0"/>
        <w:ind w:left="140" w:right="0" w:firstLine="0"/>
        <w:jc w:val="left"/>
        <w:rPr>
          <w:sz w:val="20"/>
        </w:rPr>
      </w:pPr>
      <w:r>
        <w:rPr>
          <w:sz w:val="20"/>
        </w:rPr>
        <w:t>部门：罗山县文化广电和旅游局</w:t>
      </w:r>
    </w:p>
    <w:p>
      <w:pPr>
        <w:pStyle w:val="5"/>
        <w:spacing w:before="102"/>
        <w:ind w:left="140"/>
      </w:pPr>
      <w:r>
        <w:br w:type="column"/>
      </w:r>
      <w:r>
        <w:rPr>
          <w:w w:val="95"/>
        </w:rPr>
        <w:t>政府性基金预算财政拨款收入支出决算表</w:t>
      </w:r>
    </w:p>
    <w:p>
      <w:pPr>
        <w:pStyle w:val="5"/>
        <w:rPr>
          <w:sz w:val="20"/>
        </w:rPr>
      </w:pPr>
      <w:r>
        <w:br w:type="column"/>
      </w:r>
    </w:p>
    <w:p>
      <w:pPr>
        <w:pStyle w:val="5"/>
        <w:rPr>
          <w:sz w:val="20"/>
        </w:rPr>
      </w:pPr>
    </w:p>
    <w:p>
      <w:pPr>
        <w:spacing w:before="153" w:line="307" w:lineRule="auto"/>
        <w:ind w:left="140" w:right="160" w:firstLine="100"/>
        <w:jc w:val="left"/>
        <w:rPr>
          <w:sz w:val="20"/>
        </w:rPr>
      </w:pPr>
      <w:r>
        <w:pict>
          <v:shape id="_x0000_s1031" o:spid="_x0000_s1031" o:spt="202" type="#_x0000_t202" style="position:absolute;left:0pt;margin-left:70.75pt;margin-top:38.2pt;height:287.5pt;width:700.85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2424" w:type="dxa"/>
                        <w:gridSpan w:val="2"/>
                        <w:tcBorders>
                          <w:bottom w:val="single" w:color="000000" w:sz="4" w:space="0"/>
                          <w:right w:val="single" w:color="000000" w:sz="4" w:space="0"/>
                        </w:tcBorders>
                      </w:tcPr>
                      <w:p>
                        <w:pPr>
                          <w:pStyle w:val="11"/>
                          <w:tabs>
                            <w:tab w:val="left" w:pos="1411"/>
                          </w:tabs>
                          <w:spacing w:before="89"/>
                          <w:ind w:left="811"/>
                          <w:rPr>
                            <w:sz w:val="20"/>
                          </w:rPr>
                        </w:pPr>
                        <w:r>
                          <w:rPr>
                            <w:sz w:val="20"/>
                          </w:rPr>
                          <w:t>项</w:t>
                        </w:r>
                        <w:r>
                          <w:rPr>
                            <w:sz w:val="20"/>
                          </w:rPr>
                          <w:tab/>
                        </w:r>
                        <w:r>
                          <w:rPr>
                            <w:sz w:val="20"/>
                          </w:rPr>
                          <w:t>目</w:t>
                        </w:r>
                      </w:p>
                    </w:tc>
                    <w:tc>
                      <w:tcPr>
                        <w:tcW w:w="1926" w:type="dxa"/>
                        <w:vMerge w:val="restart"/>
                        <w:tcBorders>
                          <w:left w:val="single" w:color="000000" w:sz="4" w:space="0"/>
                          <w:bottom w:val="single" w:color="000000" w:sz="4" w:space="0"/>
                          <w:right w:val="single" w:color="000000" w:sz="4" w:space="0"/>
                        </w:tcBorders>
                      </w:tcPr>
                      <w:p>
                        <w:pPr>
                          <w:pStyle w:val="11"/>
                          <w:rPr>
                            <w:sz w:val="20"/>
                          </w:rPr>
                        </w:pPr>
                      </w:p>
                      <w:p>
                        <w:pPr>
                          <w:pStyle w:val="11"/>
                          <w:rPr>
                            <w:sz w:val="20"/>
                          </w:rPr>
                        </w:pPr>
                      </w:p>
                      <w:p>
                        <w:pPr>
                          <w:pStyle w:val="11"/>
                          <w:spacing w:before="11"/>
                          <w:rPr>
                            <w:sz w:val="23"/>
                          </w:rPr>
                        </w:pPr>
                      </w:p>
                      <w:p>
                        <w:pPr>
                          <w:pStyle w:val="11"/>
                          <w:ind w:left="266"/>
                          <w:rPr>
                            <w:sz w:val="20"/>
                          </w:rPr>
                        </w:pPr>
                        <w:r>
                          <w:rPr>
                            <w:sz w:val="20"/>
                          </w:rPr>
                          <w:t>年初结转和结余</w:t>
                        </w:r>
                      </w:p>
                    </w:tc>
                    <w:tc>
                      <w:tcPr>
                        <w:tcW w:w="1926" w:type="dxa"/>
                        <w:vMerge w:val="restart"/>
                        <w:tcBorders>
                          <w:left w:val="single" w:color="000000" w:sz="4" w:space="0"/>
                          <w:bottom w:val="single" w:color="000000" w:sz="4" w:space="0"/>
                          <w:right w:val="single" w:color="000000" w:sz="4" w:space="0"/>
                        </w:tcBorders>
                      </w:tcPr>
                      <w:p>
                        <w:pPr>
                          <w:pStyle w:val="11"/>
                          <w:rPr>
                            <w:sz w:val="20"/>
                          </w:rPr>
                        </w:pPr>
                      </w:p>
                      <w:p>
                        <w:pPr>
                          <w:pStyle w:val="11"/>
                          <w:rPr>
                            <w:sz w:val="20"/>
                          </w:rPr>
                        </w:pPr>
                      </w:p>
                      <w:p>
                        <w:pPr>
                          <w:pStyle w:val="11"/>
                          <w:spacing w:before="11"/>
                          <w:rPr>
                            <w:sz w:val="23"/>
                          </w:rPr>
                        </w:pPr>
                      </w:p>
                      <w:p>
                        <w:pPr>
                          <w:pStyle w:val="11"/>
                          <w:ind w:left="568"/>
                          <w:rPr>
                            <w:sz w:val="20"/>
                          </w:rPr>
                        </w:pPr>
                        <w:r>
                          <w:rPr>
                            <w:sz w:val="20"/>
                          </w:rPr>
                          <w:t>本年收入</w:t>
                        </w:r>
                      </w:p>
                    </w:tc>
                    <w:tc>
                      <w:tcPr>
                        <w:tcW w:w="5779" w:type="dxa"/>
                        <w:gridSpan w:val="3"/>
                        <w:tcBorders>
                          <w:left w:val="single" w:color="000000" w:sz="4" w:space="0"/>
                          <w:bottom w:val="single" w:color="000000" w:sz="4" w:space="0"/>
                          <w:right w:val="single" w:color="000000" w:sz="4" w:space="0"/>
                        </w:tcBorders>
                      </w:tcPr>
                      <w:p>
                        <w:pPr>
                          <w:pStyle w:val="11"/>
                          <w:spacing w:before="89"/>
                          <w:ind w:left="2473" w:right="2456"/>
                          <w:jc w:val="center"/>
                          <w:rPr>
                            <w:sz w:val="20"/>
                          </w:rPr>
                        </w:pPr>
                        <w:r>
                          <w:rPr>
                            <w:sz w:val="20"/>
                          </w:rPr>
                          <w:t>本年支出</w:t>
                        </w:r>
                      </w:p>
                    </w:tc>
                    <w:tc>
                      <w:tcPr>
                        <w:tcW w:w="1933" w:type="dxa"/>
                        <w:vMerge w:val="restart"/>
                        <w:tcBorders>
                          <w:left w:val="single" w:color="000000" w:sz="4" w:space="0"/>
                          <w:bottom w:val="single" w:color="000000" w:sz="4" w:space="0"/>
                        </w:tcBorders>
                      </w:tcPr>
                      <w:p>
                        <w:pPr>
                          <w:pStyle w:val="11"/>
                          <w:rPr>
                            <w:sz w:val="20"/>
                          </w:rPr>
                        </w:pPr>
                      </w:p>
                      <w:p>
                        <w:pPr>
                          <w:pStyle w:val="11"/>
                          <w:rPr>
                            <w:sz w:val="20"/>
                          </w:rPr>
                        </w:pPr>
                      </w:p>
                      <w:p>
                        <w:pPr>
                          <w:pStyle w:val="11"/>
                          <w:spacing w:before="11"/>
                          <w:rPr>
                            <w:sz w:val="23"/>
                          </w:rPr>
                        </w:pPr>
                      </w:p>
                      <w:p>
                        <w:pPr>
                          <w:pStyle w:val="11"/>
                          <w:ind w:left="269"/>
                          <w:rPr>
                            <w:sz w:val="20"/>
                          </w:rPr>
                        </w:pPr>
                        <w:r>
                          <w:rPr>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5" w:hRule="atLeast"/>
                    </w:trPr>
                    <w:tc>
                      <w:tcPr>
                        <w:tcW w:w="1148" w:type="dxa"/>
                        <w:tcBorders>
                          <w:top w:val="single" w:color="000000" w:sz="4" w:space="0"/>
                          <w:bottom w:val="single" w:color="000000" w:sz="4" w:space="0"/>
                          <w:right w:val="single" w:color="000000" w:sz="4" w:space="0"/>
                        </w:tcBorders>
                      </w:tcPr>
                      <w:p>
                        <w:pPr>
                          <w:pStyle w:val="11"/>
                          <w:rPr>
                            <w:sz w:val="20"/>
                          </w:rPr>
                        </w:pPr>
                      </w:p>
                      <w:p>
                        <w:pPr>
                          <w:pStyle w:val="11"/>
                          <w:spacing w:before="2"/>
                          <w:rPr>
                            <w:sz w:val="15"/>
                          </w:rPr>
                        </w:pPr>
                      </w:p>
                      <w:p>
                        <w:pPr>
                          <w:pStyle w:val="11"/>
                          <w:spacing w:line="292" w:lineRule="auto"/>
                          <w:ind w:left="173" w:right="159"/>
                          <w:rPr>
                            <w:sz w:val="20"/>
                          </w:rPr>
                        </w:pPr>
                        <w:r>
                          <w:rPr>
                            <w:spacing w:val="-2"/>
                            <w:sz w:val="20"/>
                          </w:rPr>
                          <w:t>功能分类科目编码</w:t>
                        </w:r>
                      </w:p>
                    </w:tc>
                    <w:tc>
                      <w:tcPr>
                        <w:tcW w:w="1276" w:type="dxa"/>
                        <w:tcBorders>
                          <w:top w:val="single" w:color="000000" w:sz="4" w:space="0"/>
                          <w:left w:val="single" w:color="000000" w:sz="4" w:space="0"/>
                          <w:bottom w:val="single" w:color="000000" w:sz="4" w:space="0"/>
                          <w:right w:val="single" w:color="000000" w:sz="4" w:space="0"/>
                        </w:tcBorders>
                      </w:tcPr>
                      <w:p>
                        <w:pPr>
                          <w:pStyle w:val="11"/>
                          <w:rPr>
                            <w:sz w:val="20"/>
                          </w:rPr>
                        </w:pPr>
                      </w:p>
                      <w:p>
                        <w:pPr>
                          <w:pStyle w:val="11"/>
                          <w:spacing w:before="4"/>
                          <w:rPr>
                            <w:sz w:val="27"/>
                          </w:rPr>
                        </w:pPr>
                      </w:p>
                      <w:p>
                        <w:pPr>
                          <w:pStyle w:val="11"/>
                          <w:spacing w:before="1"/>
                          <w:ind w:left="242"/>
                          <w:rPr>
                            <w:sz w:val="20"/>
                          </w:rPr>
                        </w:pPr>
                        <w:r>
                          <w:rPr>
                            <w:sz w:val="20"/>
                          </w:rPr>
                          <w:t>科目名称</w:t>
                        </w: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sz w:val="20"/>
                          </w:rPr>
                        </w:pPr>
                      </w:p>
                      <w:p>
                        <w:pPr>
                          <w:pStyle w:val="11"/>
                          <w:spacing w:before="4"/>
                          <w:rPr>
                            <w:sz w:val="27"/>
                          </w:rPr>
                        </w:pPr>
                      </w:p>
                      <w:p>
                        <w:pPr>
                          <w:pStyle w:val="11"/>
                          <w:spacing w:before="1"/>
                          <w:ind w:left="546" w:right="528"/>
                          <w:jc w:val="center"/>
                          <w:rPr>
                            <w:sz w:val="20"/>
                          </w:rPr>
                        </w:pPr>
                        <w:r>
                          <w:rPr>
                            <w:w w:val="95"/>
                            <w:sz w:val="20"/>
                          </w:rPr>
                          <w:t>小计</w:t>
                        </w:r>
                      </w:p>
                    </w:tc>
                    <w:tc>
                      <w:tcPr>
                        <w:tcW w:w="1927" w:type="dxa"/>
                        <w:tcBorders>
                          <w:top w:val="single" w:color="000000" w:sz="4" w:space="0"/>
                          <w:left w:val="single" w:color="000000" w:sz="4" w:space="0"/>
                          <w:bottom w:val="single" w:color="000000" w:sz="4" w:space="0"/>
                          <w:right w:val="single" w:color="000000" w:sz="4" w:space="0"/>
                        </w:tcBorders>
                      </w:tcPr>
                      <w:p>
                        <w:pPr>
                          <w:pStyle w:val="11"/>
                          <w:rPr>
                            <w:sz w:val="20"/>
                          </w:rPr>
                        </w:pPr>
                      </w:p>
                      <w:p>
                        <w:pPr>
                          <w:pStyle w:val="11"/>
                          <w:spacing w:before="4"/>
                          <w:rPr>
                            <w:sz w:val="27"/>
                          </w:rPr>
                        </w:pPr>
                      </w:p>
                      <w:p>
                        <w:pPr>
                          <w:pStyle w:val="11"/>
                          <w:spacing w:before="1"/>
                          <w:ind w:left="547" w:right="530"/>
                          <w:jc w:val="center"/>
                          <w:rPr>
                            <w:sz w:val="20"/>
                          </w:rPr>
                        </w:pPr>
                        <w:r>
                          <w:rPr>
                            <w:sz w:val="20"/>
                          </w:rPr>
                          <w:t>基本支出</w:t>
                        </w:r>
                      </w:p>
                    </w:tc>
                    <w:tc>
                      <w:tcPr>
                        <w:tcW w:w="1926" w:type="dxa"/>
                        <w:tcBorders>
                          <w:top w:val="single" w:color="000000" w:sz="4" w:space="0"/>
                          <w:left w:val="single" w:color="000000" w:sz="4" w:space="0"/>
                          <w:bottom w:val="single" w:color="000000" w:sz="4" w:space="0"/>
                          <w:right w:val="single" w:color="000000" w:sz="4" w:space="0"/>
                        </w:tcBorders>
                      </w:tcPr>
                      <w:p>
                        <w:pPr>
                          <w:pStyle w:val="11"/>
                          <w:rPr>
                            <w:sz w:val="20"/>
                          </w:rPr>
                        </w:pPr>
                      </w:p>
                      <w:p>
                        <w:pPr>
                          <w:pStyle w:val="11"/>
                          <w:spacing w:before="4"/>
                          <w:rPr>
                            <w:sz w:val="27"/>
                          </w:rPr>
                        </w:pPr>
                      </w:p>
                      <w:p>
                        <w:pPr>
                          <w:pStyle w:val="11"/>
                          <w:spacing w:before="1"/>
                          <w:ind w:left="547" w:right="528"/>
                          <w:jc w:val="center"/>
                          <w:rPr>
                            <w:sz w:val="20"/>
                          </w:rPr>
                        </w:pPr>
                        <w:r>
                          <w:rPr>
                            <w:sz w:val="20"/>
                          </w:rPr>
                          <w:t>项目支出</w:t>
                        </w:r>
                      </w:p>
                    </w:tc>
                    <w:tc>
                      <w:tcPr>
                        <w:tcW w:w="1933"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1"/>
                          <w:spacing w:before="112"/>
                          <w:ind w:left="999" w:right="989"/>
                          <w:jc w:val="center"/>
                          <w:rPr>
                            <w:sz w:val="20"/>
                          </w:rPr>
                        </w:pPr>
                        <w:r>
                          <w:rPr>
                            <w:w w:val="95"/>
                            <w:sz w:val="20"/>
                          </w:rPr>
                          <w:t>栏次</w:t>
                        </w:r>
                      </w:p>
                    </w:tc>
                    <w:tc>
                      <w:tcPr>
                        <w:tcW w:w="1926" w:type="dxa"/>
                        <w:tcBorders>
                          <w:top w:val="single" w:color="000000" w:sz="4" w:space="0"/>
                          <w:left w:val="single" w:color="000000" w:sz="4" w:space="0"/>
                          <w:bottom w:val="single" w:color="000000" w:sz="4" w:space="0"/>
                          <w:right w:val="single" w:color="000000" w:sz="4" w:space="0"/>
                        </w:tcBorders>
                      </w:tcPr>
                      <w:p>
                        <w:pPr>
                          <w:pStyle w:val="11"/>
                          <w:spacing w:before="112"/>
                          <w:ind w:left="17"/>
                          <w:jc w:val="center"/>
                          <w:rPr>
                            <w:sz w:val="20"/>
                          </w:rPr>
                        </w:pPr>
                        <w:r>
                          <w:rPr>
                            <w:w w:val="99"/>
                            <w:sz w:val="20"/>
                          </w:rPr>
                          <w:t>1</w:t>
                        </w:r>
                      </w:p>
                    </w:tc>
                    <w:tc>
                      <w:tcPr>
                        <w:tcW w:w="1926" w:type="dxa"/>
                        <w:tcBorders>
                          <w:top w:val="single" w:color="000000" w:sz="4" w:space="0"/>
                          <w:left w:val="single" w:color="000000" w:sz="4" w:space="0"/>
                          <w:bottom w:val="single" w:color="000000" w:sz="4" w:space="0"/>
                          <w:right w:val="single" w:color="000000" w:sz="4" w:space="0"/>
                        </w:tcBorders>
                      </w:tcPr>
                      <w:p>
                        <w:pPr>
                          <w:pStyle w:val="11"/>
                          <w:spacing w:before="112"/>
                          <w:ind w:left="20"/>
                          <w:jc w:val="center"/>
                          <w:rPr>
                            <w:sz w:val="20"/>
                          </w:rPr>
                        </w:pPr>
                        <w:r>
                          <w:rPr>
                            <w:w w:val="99"/>
                            <w:sz w:val="20"/>
                          </w:rPr>
                          <w:t>2</w:t>
                        </w:r>
                      </w:p>
                    </w:tc>
                    <w:tc>
                      <w:tcPr>
                        <w:tcW w:w="1926" w:type="dxa"/>
                        <w:tcBorders>
                          <w:top w:val="single" w:color="000000" w:sz="4" w:space="0"/>
                          <w:left w:val="single" w:color="000000" w:sz="4" w:space="0"/>
                          <w:bottom w:val="single" w:color="000000" w:sz="4" w:space="0"/>
                          <w:right w:val="single" w:color="000000" w:sz="4" w:space="0"/>
                        </w:tcBorders>
                      </w:tcPr>
                      <w:p>
                        <w:pPr>
                          <w:pStyle w:val="11"/>
                          <w:spacing w:before="112"/>
                          <w:ind w:left="17"/>
                          <w:jc w:val="center"/>
                          <w:rPr>
                            <w:sz w:val="20"/>
                          </w:rPr>
                        </w:pPr>
                        <w:r>
                          <w:rPr>
                            <w:w w:val="99"/>
                            <w:sz w:val="20"/>
                          </w:rPr>
                          <w:t>3</w:t>
                        </w:r>
                      </w:p>
                    </w:tc>
                    <w:tc>
                      <w:tcPr>
                        <w:tcW w:w="1927" w:type="dxa"/>
                        <w:tcBorders>
                          <w:top w:val="single" w:color="000000" w:sz="4" w:space="0"/>
                          <w:left w:val="single" w:color="000000" w:sz="4" w:space="0"/>
                          <w:bottom w:val="single" w:color="000000" w:sz="4" w:space="0"/>
                          <w:right w:val="single" w:color="000000" w:sz="4" w:space="0"/>
                        </w:tcBorders>
                      </w:tcPr>
                      <w:p>
                        <w:pPr>
                          <w:pStyle w:val="11"/>
                          <w:spacing w:before="112"/>
                          <w:ind w:left="19"/>
                          <w:jc w:val="center"/>
                          <w:rPr>
                            <w:sz w:val="20"/>
                          </w:rPr>
                        </w:pPr>
                        <w:r>
                          <w:rPr>
                            <w:w w:val="99"/>
                            <w:sz w:val="20"/>
                          </w:rPr>
                          <w:t>4</w:t>
                        </w:r>
                      </w:p>
                    </w:tc>
                    <w:tc>
                      <w:tcPr>
                        <w:tcW w:w="1926" w:type="dxa"/>
                        <w:tcBorders>
                          <w:top w:val="single" w:color="000000" w:sz="4" w:space="0"/>
                          <w:left w:val="single" w:color="000000" w:sz="4" w:space="0"/>
                          <w:bottom w:val="single" w:color="000000" w:sz="4" w:space="0"/>
                          <w:right w:val="single" w:color="000000" w:sz="4" w:space="0"/>
                        </w:tcBorders>
                      </w:tcPr>
                      <w:p>
                        <w:pPr>
                          <w:pStyle w:val="11"/>
                          <w:spacing w:before="112"/>
                          <w:ind w:left="20"/>
                          <w:jc w:val="center"/>
                          <w:rPr>
                            <w:sz w:val="20"/>
                          </w:rPr>
                        </w:pPr>
                        <w:r>
                          <w:rPr>
                            <w:w w:val="99"/>
                            <w:sz w:val="20"/>
                          </w:rPr>
                          <w:t>5</w:t>
                        </w:r>
                      </w:p>
                    </w:tc>
                    <w:tc>
                      <w:tcPr>
                        <w:tcW w:w="1933" w:type="dxa"/>
                        <w:tcBorders>
                          <w:top w:val="single" w:color="000000" w:sz="4" w:space="0"/>
                          <w:left w:val="single" w:color="000000" w:sz="4" w:space="0"/>
                          <w:bottom w:val="single" w:color="000000" w:sz="4" w:space="0"/>
                        </w:tcBorders>
                      </w:tcPr>
                      <w:p>
                        <w:pPr>
                          <w:pStyle w:val="11"/>
                          <w:spacing w:before="112"/>
                          <w:ind w:left="21"/>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1"/>
                          <w:spacing w:before="112"/>
                          <w:ind w:left="999" w:right="989"/>
                          <w:jc w:val="center"/>
                          <w:rPr>
                            <w:sz w:val="20"/>
                          </w:rPr>
                        </w:pPr>
                        <w:r>
                          <w:rPr>
                            <w:w w:val="95"/>
                            <w:sz w:val="20"/>
                          </w:rPr>
                          <w:t>合计</w:t>
                        </w: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33"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trPr>
                    <w:tc>
                      <w:tcPr>
                        <w:tcW w:w="1148" w:type="dxa"/>
                        <w:tcBorders>
                          <w:top w:val="single" w:color="000000" w:sz="4" w:space="0"/>
                          <w:bottom w:val="single" w:color="000000" w:sz="4" w:space="0"/>
                          <w:right w:val="single" w:color="000000" w:sz="4" w:space="0"/>
                        </w:tcBorders>
                      </w:tcPr>
                      <w:p>
                        <w:pPr>
                          <w:pStyle w:val="11"/>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spacing w:before="129"/>
                          <w:ind w:left="19"/>
                          <w:jc w:val="center"/>
                          <w:rPr>
                            <w:sz w:val="20"/>
                          </w:rPr>
                        </w:pPr>
                        <w:r>
                          <w:rPr>
                            <w:w w:val="99"/>
                            <w:sz w:val="20"/>
                          </w:rPr>
                          <w:t>无</w:t>
                        </w:r>
                      </w:p>
                    </w:tc>
                    <w:tc>
                      <w:tcPr>
                        <w:tcW w:w="1926" w:type="dxa"/>
                        <w:tcBorders>
                          <w:top w:val="single" w:color="000000" w:sz="4" w:space="0"/>
                          <w:left w:val="single" w:color="000000" w:sz="4" w:space="0"/>
                          <w:bottom w:val="single" w:color="000000" w:sz="4" w:space="0"/>
                          <w:right w:val="single" w:color="000000" w:sz="4" w:space="0"/>
                        </w:tcBorders>
                      </w:tcPr>
                      <w:p>
                        <w:pPr>
                          <w:pStyle w:val="11"/>
                          <w:spacing w:before="129"/>
                          <w:ind w:left="16"/>
                          <w:jc w:val="center"/>
                          <w:rPr>
                            <w:sz w:val="20"/>
                          </w:rPr>
                        </w:pPr>
                        <w:r>
                          <w:rPr>
                            <w:w w:val="99"/>
                            <w:sz w:val="20"/>
                          </w:rPr>
                          <w:t>无</w:t>
                        </w:r>
                      </w:p>
                    </w:tc>
                    <w:tc>
                      <w:tcPr>
                        <w:tcW w:w="192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33"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1"/>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33"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1"/>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33"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1"/>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33"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1"/>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tc>
                    <w:tc>
                      <w:tcPr>
                        <w:tcW w:w="1933" w:type="dxa"/>
                        <w:tcBorders>
                          <w:top w:val="single" w:color="000000" w:sz="4" w:space="0"/>
                          <w:left w:val="single" w:color="000000" w:sz="4" w:space="0"/>
                          <w:bottom w:val="single" w:color="000000" w:sz="4" w:space="0"/>
                        </w:tcBorders>
                      </w:tcPr>
                      <w:p>
                        <w:pPr>
                          <w:pStyle w:val="11"/>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48" w:type="dxa"/>
                        <w:tcBorders>
                          <w:top w:val="single" w:color="000000" w:sz="4" w:space="0"/>
                          <w:right w:val="single" w:color="000000" w:sz="4" w:space="0"/>
                        </w:tcBorders>
                      </w:tcPr>
                      <w:p>
                        <w:pPr>
                          <w:pStyle w:val="11"/>
                          <w:rPr>
                            <w:rFonts w:ascii="Times New Roman"/>
                            <w:sz w:val="22"/>
                          </w:rPr>
                        </w:pPr>
                      </w:p>
                    </w:tc>
                    <w:tc>
                      <w:tcPr>
                        <w:tcW w:w="1276" w:type="dxa"/>
                        <w:tcBorders>
                          <w:top w:val="single" w:color="000000" w:sz="4" w:space="0"/>
                          <w:left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right w:val="single" w:color="000000" w:sz="4" w:space="0"/>
                        </w:tcBorders>
                      </w:tcPr>
                      <w:p>
                        <w:pPr>
                          <w:pStyle w:val="11"/>
                          <w:rPr>
                            <w:rFonts w:ascii="Times New Roman"/>
                            <w:sz w:val="22"/>
                          </w:rPr>
                        </w:pPr>
                      </w:p>
                    </w:tc>
                    <w:tc>
                      <w:tcPr>
                        <w:tcW w:w="1927" w:type="dxa"/>
                        <w:tcBorders>
                          <w:top w:val="single" w:color="000000" w:sz="4" w:space="0"/>
                          <w:left w:val="single" w:color="000000" w:sz="4" w:space="0"/>
                          <w:right w:val="single" w:color="000000" w:sz="4" w:space="0"/>
                        </w:tcBorders>
                      </w:tcPr>
                      <w:p>
                        <w:pPr>
                          <w:pStyle w:val="11"/>
                          <w:rPr>
                            <w:rFonts w:ascii="Times New Roman"/>
                            <w:sz w:val="22"/>
                          </w:rPr>
                        </w:pPr>
                      </w:p>
                    </w:tc>
                    <w:tc>
                      <w:tcPr>
                        <w:tcW w:w="1926" w:type="dxa"/>
                        <w:tcBorders>
                          <w:top w:val="single" w:color="000000" w:sz="4" w:space="0"/>
                          <w:left w:val="single" w:color="000000" w:sz="4" w:space="0"/>
                          <w:right w:val="single" w:color="000000" w:sz="4" w:space="0"/>
                        </w:tcBorders>
                      </w:tcPr>
                      <w:p>
                        <w:pPr>
                          <w:pStyle w:val="11"/>
                          <w:rPr>
                            <w:rFonts w:ascii="Times New Roman"/>
                            <w:sz w:val="22"/>
                          </w:rPr>
                        </w:pPr>
                      </w:p>
                    </w:tc>
                    <w:tc>
                      <w:tcPr>
                        <w:tcW w:w="1933" w:type="dxa"/>
                        <w:tcBorders>
                          <w:top w:val="single" w:color="000000" w:sz="4" w:space="0"/>
                          <w:left w:val="single" w:color="000000" w:sz="4" w:space="0"/>
                        </w:tcBorders>
                      </w:tcPr>
                      <w:p>
                        <w:pPr>
                          <w:pStyle w:val="11"/>
                          <w:rPr>
                            <w:rFonts w:ascii="Times New Roman"/>
                            <w:sz w:val="22"/>
                          </w:rPr>
                        </w:pPr>
                      </w:p>
                    </w:tc>
                  </w:tr>
                </w:tbl>
                <w:p>
                  <w:pPr>
                    <w:pStyle w:val="5"/>
                  </w:pPr>
                </w:p>
              </w:txbxContent>
            </v:textbox>
          </v:shape>
        </w:pict>
      </w:r>
      <w:r>
        <w:rPr>
          <w:spacing w:val="-13"/>
          <w:w w:val="95"/>
          <w:sz w:val="20"/>
        </w:rPr>
        <w:t xml:space="preserve">公开 </w:t>
      </w:r>
      <w:r>
        <w:rPr>
          <w:w w:val="95"/>
          <w:sz w:val="20"/>
        </w:rPr>
        <w:t>08</w:t>
      </w:r>
      <w:r>
        <w:rPr>
          <w:spacing w:val="-19"/>
          <w:w w:val="95"/>
          <w:sz w:val="20"/>
        </w:rPr>
        <w:t xml:space="preserve"> 表</w:t>
      </w:r>
      <w:r>
        <w:rPr>
          <w:spacing w:val="-1"/>
          <w:sz w:val="20"/>
        </w:rPr>
        <w:t>单位：万元</w:t>
      </w:r>
    </w:p>
    <w:p>
      <w:pPr>
        <w:spacing w:after="0" w:line="307" w:lineRule="auto"/>
        <w:jc w:val="left"/>
        <w:rPr>
          <w:sz w:val="20"/>
        </w:rPr>
        <w:sectPr>
          <w:type w:val="continuous"/>
          <w:pgSz w:w="16840" w:h="11910" w:orient="landscape"/>
          <w:pgMar w:top="1580" w:right="1280" w:bottom="1160" w:left="1300" w:header="720" w:footer="720" w:gutter="0"/>
          <w:cols w:equalWidth="0" w:num="3">
            <w:col w:w="2979" w:space="1121"/>
            <w:col w:w="5940" w:space="2917"/>
            <w:col w:w="1303"/>
          </w:cols>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16"/>
        </w:rPr>
      </w:pPr>
    </w:p>
    <w:p>
      <w:pPr>
        <w:spacing w:before="71"/>
        <w:ind w:left="140" w:right="0" w:firstLine="0"/>
        <w:jc w:val="left"/>
        <w:rPr>
          <w:sz w:val="20"/>
        </w:rPr>
      </w:pPr>
      <w:r>
        <w:rPr>
          <w:sz w:val="20"/>
        </w:rPr>
        <w:t>注：本表反映部门本年度政府性基金预算财政拨款收入、支出及结转和结余情况。</w:t>
      </w:r>
    </w:p>
    <w:p>
      <w:pPr>
        <w:pStyle w:val="5"/>
        <w:spacing w:before="3"/>
        <w:rPr>
          <w:sz w:val="19"/>
        </w:rPr>
      </w:pPr>
    </w:p>
    <w:p>
      <w:pPr>
        <w:pStyle w:val="5"/>
        <w:spacing w:before="54"/>
        <w:ind w:left="879"/>
      </w:pPr>
      <w:r>
        <w:rPr>
          <w:shd w:val="clear" w:color="auto" w:fill="FFFF00"/>
        </w:rPr>
        <w:t>说明：我部门没有政府性基金收入，也没有使用政府性基金安排的支出，故本表无数据。</w:t>
      </w:r>
    </w:p>
    <w:p>
      <w:pPr>
        <w:spacing w:after="0"/>
        <w:sectPr>
          <w:type w:val="continuous"/>
          <w:pgSz w:w="16840" w:h="11910" w:orient="landscape"/>
          <w:pgMar w:top="1580" w:right="1280" w:bottom="1160" w:left="1300" w:header="720" w:footer="720" w:gutter="0"/>
          <w:cols w:space="720" w:num="1"/>
        </w:sectPr>
      </w:pPr>
    </w:p>
    <w:p>
      <w:pPr>
        <w:pStyle w:val="2"/>
        <w:tabs>
          <w:tab w:val="left" w:pos="2519"/>
        </w:tabs>
        <w:ind w:left="120"/>
      </w:pPr>
      <w:bookmarkStart w:id="3" w:name="第三部分  2018年度部门决算情况说明"/>
      <w:bookmarkEnd w:id="3"/>
      <w:r>
        <w:t>第三部分</w:t>
      </w:r>
      <w:r>
        <w:tab/>
      </w:r>
      <w:r>
        <w:rPr>
          <w:w w:val="95"/>
        </w:rPr>
        <w:t>2018</w:t>
      </w:r>
      <w:r>
        <w:rPr>
          <w:spacing w:val="179"/>
          <w:w w:val="95"/>
        </w:rPr>
        <w:t xml:space="preserve"> </w:t>
      </w:r>
      <w:r>
        <w:rPr>
          <w:w w:val="95"/>
        </w:rPr>
        <w:t>年度部门决算情况说明</w:t>
      </w:r>
    </w:p>
    <w:p>
      <w:pPr>
        <w:pStyle w:val="5"/>
        <w:spacing w:before="2"/>
        <w:rPr>
          <w:sz w:val="61"/>
        </w:rPr>
      </w:pPr>
    </w:p>
    <w:p>
      <w:pPr>
        <w:pStyle w:val="5"/>
        <w:ind w:left="760"/>
      </w:pPr>
      <w:bookmarkStart w:id="4" w:name="    一、收入支出决算总体情况说明"/>
      <w:bookmarkEnd w:id="4"/>
      <w:r>
        <w:rPr>
          <w:w w:val="95"/>
        </w:rPr>
        <w:t>一、收入支出决算总体情况说明</w:t>
      </w:r>
    </w:p>
    <w:p>
      <w:pPr>
        <w:pStyle w:val="5"/>
        <w:spacing w:before="178" w:line="345" w:lineRule="auto"/>
        <w:ind w:left="120" w:right="119" w:firstLine="640"/>
      </w:pPr>
      <w:r>
        <w:rPr>
          <w:w w:val="95"/>
        </w:rPr>
        <w:t>2018</w:t>
      </w:r>
      <w:r>
        <w:rPr>
          <w:spacing w:val="1"/>
          <w:w w:val="95"/>
        </w:rPr>
        <w:t xml:space="preserve"> 年度收、支总计均为 </w:t>
      </w:r>
      <w:r>
        <w:rPr>
          <w:w w:val="95"/>
        </w:rPr>
        <w:t>371.50 万元。与上年度相比，</w:t>
      </w:r>
      <w:r>
        <w:rPr>
          <w:spacing w:val="-149"/>
          <w:w w:val="95"/>
        </w:rPr>
        <w:t xml:space="preserve"> </w:t>
      </w:r>
      <w:r>
        <w:rPr>
          <w:spacing w:val="-2"/>
          <w:w w:val="95"/>
        </w:rPr>
        <w:t xml:space="preserve">收、支总计各增加 </w:t>
      </w:r>
      <w:r>
        <w:rPr>
          <w:w w:val="95"/>
        </w:rPr>
        <w:t>116.45</w:t>
      </w:r>
      <w:r>
        <w:rPr>
          <w:spacing w:val="-6"/>
          <w:w w:val="95"/>
        </w:rPr>
        <w:t xml:space="preserve"> 万元，增长 </w:t>
      </w:r>
      <w:r>
        <w:rPr>
          <w:w w:val="95"/>
        </w:rPr>
        <w:t>45%。主要原因是单位</w:t>
      </w:r>
      <w:r>
        <w:t>合并，人员增加，业务扩大。</w:t>
      </w:r>
    </w:p>
    <w:p>
      <w:pPr>
        <w:pStyle w:val="5"/>
        <w:ind w:left="760"/>
      </w:pPr>
      <w:bookmarkStart w:id="5" w:name="二、收入决算情况说明"/>
      <w:bookmarkEnd w:id="5"/>
      <w:r>
        <w:rPr>
          <w:w w:val="95"/>
        </w:rPr>
        <w:t>二、收入决算情况说明</w:t>
      </w:r>
    </w:p>
    <w:p>
      <w:pPr>
        <w:pStyle w:val="5"/>
        <w:spacing w:before="180"/>
        <w:ind w:left="760"/>
      </w:pPr>
      <w:r>
        <w:rPr>
          <w:w w:val="95"/>
        </w:rPr>
        <w:t>2018</w:t>
      </w:r>
      <w:r>
        <w:rPr>
          <w:spacing w:val="1"/>
          <w:w w:val="95"/>
        </w:rPr>
        <w:t xml:space="preserve"> 年度收入合计 </w:t>
      </w:r>
      <w:r>
        <w:rPr>
          <w:w w:val="95"/>
        </w:rPr>
        <w:t>371.50 万元，其中：财政拨款收入</w:t>
      </w:r>
    </w:p>
    <w:p>
      <w:pPr>
        <w:pStyle w:val="5"/>
        <w:spacing w:before="181"/>
        <w:ind w:left="120"/>
      </w:pPr>
      <w:r>
        <w:rPr>
          <w:w w:val="95"/>
        </w:rPr>
        <w:t>371.50</w:t>
      </w:r>
      <w:r>
        <w:rPr>
          <w:spacing w:val="-5"/>
          <w:w w:val="95"/>
        </w:rPr>
        <w:t xml:space="preserve"> 万元，</w:t>
      </w:r>
      <w:r>
        <w:rPr>
          <w:w w:val="95"/>
        </w:rPr>
        <w:t>100%。</w:t>
      </w:r>
    </w:p>
    <w:p>
      <w:pPr>
        <w:pStyle w:val="5"/>
        <w:spacing w:before="178"/>
        <w:ind w:left="760"/>
      </w:pPr>
      <w:bookmarkStart w:id="6" w:name="三、支出决算情况说明"/>
      <w:bookmarkEnd w:id="6"/>
      <w:r>
        <w:rPr>
          <w:w w:val="95"/>
        </w:rPr>
        <w:t>三、支出决算情况说明</w:t>
      </w:r>
    </w:p>
    <w:p>
      <w:pPr>
        <w:pStyle w:val="5"/>
        <w:spacing w:before="180" w:line="345" w:lineRule="auto"/>
        <w:ind w:left="120" w:right="276" w:firstLine="640"/>
      </w:pPr>
      <w:r>
        <w:rPr>
          <w:w w:val="95"/>
        </w:rPr>
        <w:t>2018</w:t>
      </w:r>
      <w:r>
        <w:rPr>
          <w:spacing w:val="1"/>
          <w:w w:val="95"/>
        </w:rPr>
        <w:t xml:space="preserve"> 年度支出合计 </w:t>
      </w:r>
      <w:r>
        <w:rPr>
          <w:w w:val="95"/>
        </w:rPr>
        <w:t>371.50</w:t>
      </w:r>
      <w:r>
        <w:rPr>
          <w:spacing w:val="-27"/>
          <w:w w:val="95"/>
        </w:rPr>
        <w:t xml:space="preserve"> 万元，其中：基本支出 </w:t>
      </w:r>
      <w:r>
        <w:rPr>
          <w:w w:val="95"/>
        </w:rPr>
        <w:t>371.50</w:t>
      </w:r>
      <w:r>
        <w:rPr>
          <w:spacing w:val="-149"/>
          <w:w w:val="95"/>
        </w:rPr>
        <w:t xml:space="preserve"> </w:t>
      </w:r>
      <w:r>
        <w:rPr>
          <w:spacing w:val="-14"/>
          <w:w w:val="95"/>
        </w:rPr>
        <w:t xml:space="preserve">万元，占 </w:t>
      </w:r>
      <w:r>
        <w:rPr>
          <w:w w:val="95"/>
        </w:rPr>
        <w:t>100%。</w:t>
      </w:r>
    </w:p>
    <w:p>
      <w:pPr>
        <w:pStyle w:val="5"/>
        <w:ind w:left="760"/>
      </w:pPr>
      <w:bookmarkStart w:id="7" w:name="四、财政拨款收入支出决算总体情况说明"/>
      <w:bookmarkEnd w:id="7"/>
      <w:r>
        <w:rPr>
          <w:w w:val="95"/>
        </w:rPr>
        <w:t>四、财政拨款收入支出决算总体情况说明</w:t>
      </w:r>
    </w:p>
    <w:p>
      <w:pPr>
        <w:pStyle w:val="5"/>
        <w:spacing w:before="181"/>
        <w:ind w:left="760"/>
      </w:pPr>
      <w:r>
        <w:rPr>
          <w:w w:val="95"/>
        </w:rPr>
        <w:t>2018</w:t>
      </w:r>
      <w:r>
        <w:rPr>
          <w:spacing w:val="2"/>
          <w:w w:val="95"/>
        </w:rPr>
        <w:t xml:space="preserve"> 年度财政拨款收、支总计均为 </w:t>
      </w:r>
      <w:r>
        <w:rPr>
          <w:w w:val="95"/>
        </w:rPr>
        <w:t>371.50</w:t>
      </w:r>
      <w:r>
        <w:rPr>
          <w:spacing w:val="4"/>
          <w:w w:val="95"/>
        </w:rPr>
        <w:t xml:space="preserve"> 万元。与上</w:t>
      </w:r>
    </w:p>
    <w:p>
      <w:pPr>
        <w:pStyle w:val="5"/>
        <w:spacing w:before="180" w:line="343" w:lineRule="auto"/>
        <w:ind w:left="120" w:right="280"/>
      </w:pPr>
      <w:r>
        <w:rPr>
          <w:w w:val="95"/>
        </w:rPr>
        <w:t>年度相比，财政拨款收、支总计各增加 116.45</w:t>
      </w:r>
      <w:r>
        <w:rPr>
          <w:spacing w:val="2"/>
          <w:w w:val="95"/>
        </w:rPr>
        <w:t xml:space="preserve"> 万元，增长</w:t>
      </w:r>
      <w:r>
        <w:t>45%。主要原因是单位合并，人员增加，业务扩大。</w:t>
      </w:r>
    </w:p>
    <w:p>
      <w:pPr>
        <w:pStyle w:val="5"/>
        <w:spacing w:before="6"/>
        <w:ind w:left="760"/>
      </w:pPr>
      <w:bookmarkStart w:id="8" w:name="五、一般公共预算财政拨款支出决算情况说明"/>
      <w:bookmarkEnd w:id="8"/>
      <w:r>
        <w:rPr>
          <w:w w:val="95"/>
        </w:rPr>
        <w:t>五、一般公共预算财政拨款支出决算情况说明</w:t>
      </w:r>
    </w:p>
    <w:p>
      <w:pPr>
        <w:pStyle w:val="3"/>
        <w:spacing w:before="94"/>
      </w:pPr>
      <w:r>
        <w:rPr>
          <w:w w:val="95"/>
        </w:rPr>
        <w:t>（一）总体情况。</w:t>
      </w:r>
    </w:p>
    <w:p>
      <w:pPr>
        <w:pStyle w:val="5"/>
        <w:spacing w:before="107" w:line="345" w:lineRule="auto"/>
        <w:ind w:left="120" w:right="184" w:firstLine="640"/>
        <w:jc w:val="both"/>
      </w:pPr>
      <w:r>
        <w:rPr>
          <w:w w:val="95"/>
        </w:rPr>
        <w:t>2018</w:t>
      </w:r>
      <w:r>
        <w:rPr>
          <w:spacing w:val="1"/>
          <w:w w:val="95"/>
        </w:rPr>
        <w:t xml:space="preserve"> 年度一般公共预算财政拨款支出 </w:t>
      </w:r>
      <w:r>
        <w:rPr>
          <w:w w:val="95"/>
        </w:rPr>
        <w:t>371.50</w:t>
      </w:r>
      <w:r>
        <w:rPr>
          <w:spacing w:val="4"/>
          <w:w w:val="95"/>
        </w:rPr>
        <w:t xml:space="preserve"> 万元，占</w:t>
      </w:r>
      <w:r>
        <w:rPr>
          <w:spacing w:val="7"/>
          <w:w w:val="95"/>
        </w:rPr>
        <w:t xml:space="preserve">本年支出合计的 </w:t>
      </w:r>
      <w:r>
        <w:rPr>
          <w:w w:val="95"/>
        </w:rPr>
        <w:t>100%。与上年度相比，一般公共预算财政拨</w:t>
      </w:r>
      <w:r>
        <w:rPr>
          <w:spacing w:val="8"/>
          <w:w w:val="95"/>
        </w:rPr>
        <w:t xml:space="preserve">款支出增加 </w:t>
      </w:r>
      <w:r>
        <w:rPr>
          <w:w w:val="95"/>
        </w:rPr>
        <w:t>116.45</w:t>
      </w:r>
      <w:r>
        <w:rPr>
          <w:spacing w:val="12"/>
          <w:w w:val="95"/>
        </w:rPr>
        <w:t xml:space="preserve"> 万元，增长 </w:t>
      </w:r>
      <w:r>
        <w:rPr>
          <w:w w:val="95"/>
        </w:rPr>
        <w:t>45%。主要原因是单位合并，</w:t>
      </w:r>
      <w:r>
        <w:rPr>
          <w:spacing w:val="-149"/>
          <w:w w:val="95"/>
        </w:rPr>
        <w:t xml:space="preserve"> </w:t>
      </w:r>
      <w:r>
        <w:t>人员增加，业务扩大。</w:t>
      </w:r>
    </w:p>
    <w:p>
      <w:pPr>
        <w:pStyle w:val="3"/>
        <w:spacing w:line="480" w:lineRule="exact"/>
      </w:pPr>
      <w:r>
        <w:rPr>
          <w:w w:val="95"/>
        </w:rPr>
        <w:t>（二）结构情况。</w:t>
      </w:r>
    </w:p>
    <w:p>
      <w:pPr>
        <w:spacing w:after="0" w:line="480" w:lineRule="exact"/>
        <w:sectPr>
          <w:footerReference r:id="rId8" w:type="default"/>
          <w:pgSz w:w="11910" w:h="16840"/>
          <w:pgMar w:top="1420" w:right="1520" w:bottom="880" w:left="1680" w:header="0" w:footer="697" w:gutter="0"/>
          <w:cols w:space="720" w:num="1"/>
        </w:sectPr>
      </w:pPr>
    </w:p>
    <w:p>
      <w:pPr>
        <w:pStyle w:val="5"/>
        <w:spacing w:before="35"/>
        <w:ind w:left="760"/>
        <w:jc w:val="both"/>
        <w:rPr>
          <w:rFonts w:hint="eastAsia" w:ascii="仿宋_GB2312" w:hAnsi="仿宋_GB2312" w:eastAsia="仿宋_GB2312" w:cs="仿宋_GB2312"/>
          <w:sz w:val="32"/>
          <w:szCs w:val="32"/>
        </w:rPr>
      </w:pPr>
      <w:r>
        <w:rPr>
          <w:w w:val="95"/>
        </w:rPr>
        <w:t>2018</w:t>
      </w:r>
      <w:r>
        <w:rPr>
          <w:spacing w:val="2"/>
          <w:w w:val="95"/>
        </w:rPr>
        <w:t xml:space="preserve"> 年度一般公共预算财政拨款支出 </w:t>
      </w:r>
      <w:r>
        <w:rPr>
          <w:w w:val="95"/>
        </w:rPr>
        <w:t>371.50</w:t>
      </w:r>
      <w:r>
        <w:rPr>
          <w:spacing w:val="5"/>
          <w:w w:val="95"/>
        </w:rPr>
        <w:t xml:space="preserve"> 万元，</w:t>
      </w:r>
      <w:r>
        <w:rPr>
          <w:rFonts w:hint="eastAsia" w:ascii="仿宋_GB2312" w:hAnsi="仿宋_GB2312" w:eastAsia="仿宋_GB2312" w:cs="仿宋_GB2312"/>
          <w:sz w:val="32"/>
          <w:szCs w:val="32"/>
        </w:rPr>
        <w:t>主要用于：一般公共服务（类）支出</w:t>
      </w:r>
      <w:r>
        <w:rPr>
          <w:rFonts w:hint="eastAsia" w:ascii="仿宋_GB2312" w:hAnsi="仿宋_GB2312" w:eastAsia="仿宋_GB2312" w:cs="仿宋_GB2312"/>
          <w:sz w:val="32"/>
          <w:szCs w:val="32"/>
          <w:lang w:val="en-US" w:eastAsia="zh-CN"/>
        </w:rPr>
        <w:t>318.61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85.76</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22.85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6.15</w:t>
      </w:r>
      <w:r>
        <w:rPr>
          <w:rFonts w:hint="eastAsia" w:ascii="仿宋_GB2312" w:hAnsi="仿宋_GB2312" w:eastAsia="仿宋_GB2312" w:cs="仿宋_GB2312"/>
          <w:sz w:val="32"/>
          <w:szCs w:val="32"/>
        </w:rPr>
        <w:t>%；医疗和计划生育支出</w:t>
      </w:r>
      <w:r>
        <w:rPr>
          <w:rFonts w:hint="eastAsia" w:ascii="仿宋_GB2312" w:hAnsi="仿宋_GB2312" w:eastAsia="仿宋_GB2312" w:cs="仿宋_GB2312"/>
          <w:sz w:val="32"/>
          <w:szCs w:val="32"/>
          <w:lang w:val="en-US" w:eastAsia="zh-CN"/>
        </w:rPr>
        <w:t>10.24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2.76</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19.8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5.32</w:t>
      </w:r>
      <w:r>
        <w:rPr>
          <w:rFonts w:hint="eastAsia" w:ascii="仿宋_GB2312" w:hAnsi="仿宋_GB2312" w:eastAsia="仿宋_GB2312" w:cs="仿宋_GB2312"/>
          <w:sz w:val="32"/>
          <w:szCs w:val="32"/>
        </w:rPr>
        <w:t>%。</w:t>
      </w:r>
    </w:p>
    <w:p>
      <w:pPr>
        <w:pStyle w:val="3"/>
        <w:spacing w:line="483" w:lineRule="exact"/>
        <w:ind w:left="0" w:leftChars="0" w:firstLine="640" w:firstLineChars="200"/>
      </w:pPr>
      <w:r>
        <w:t>（三）具体情况。</w:t>
      </w:r>
      <w:bookmarkStart w:id="22" w:name="_GoBack"/>
      <w:bookmarkEnd w:id="22"/>
    </w:p>
    <w:p>
      <w:pPr>
        <w:pStyle w:val="5"/>
        <w:spacing w:before="107"/>
        <w:ind w:left="760"/>
        <w:jc w:val="both"/>
      </w:pPr>
      <w:r>
        <w:rPr>
          <w:w w:val="95"/>
        </w:rPr>
        <w:t>2018</w:t>
      </w:r>
      <w:r>
        <w:rPr>
          <w:spacing w:val="171"/>
        </w:rPr>
        <w:t xml:space="preserve"> </w:t>
      </w:r>
      <w:r>
        <w:rPr>
          <w:spacing w:val="42"/>
          <w:w w:val="95"/>
        </w:rPr>
        <w:t>年度一般公共预算财政拨款支出年初预算为</w:t>
      </w:r>
    </w:p>
    <w:p>
      <w:pPr>
        <w:pStyle w:val="5"/>
        <w:spacing w:before="180" w:line="345" w:lineRule="auto"/>
        <w:ind w:left="120" w:right="280"/>
        <w:jc w:val="both"/>
      </w:pPr>
      <w:r>
        <w:rPr>
          <w:w w:val="95"/>
        </w:rPr>
        <w:t>131.40</w:t>
      </w:r>
      <w:r>
        <w:rPr>
          <w:spacing w:val="24"/>
          <w:w w:val="95"/>
        </w:rPr>
        <w:t xml:space="preserve"> 万元，支出决算为 </w:t>
      </w:r>
      <w:r>
        <w:rPr>
          <w:w w:val="95"/>
        </w:rPr>
        <w:t>371.50</w:t>
      </w:r>
      <w:r>
        <w:rPr>
          <w:spacing w:val="20"/>
          <w:w w:val="95"/>
        </w:rPr>
        <w:t xml:space="preserve"> 万元，完成年初预算的</w:t>
      </w:r>
      <w:r>
        <w:rPr>
          <w:w w:val="95"/>
        </w:rPr>
        <w:t>282.72</w:t>
      </w:r>
      <w:r>
        <w:rPr>
          <w:spacing w:val="25"/>
          <w:w w:val="95"/>
        </w:rPr>
        <w:t xml:space="preserve">%。与 </w:t>
      </w:r>
      <w:r>
        <w:rPr>
          <w:w w:val="95"/>
        </w:rPr>
        <w:t>2017 年相比，一般公共预算财政拨款基本支出</w:t>
      </w:r>
      <w:r>
        <w:rPr>
          <w:spacing w:val="-17"/>
          <w:w w:val="95"/>
        </w:rPr>
        <w:t xml:space="preserve">增加了 </w:t>
      </w:r>
      <w:r>
        <w:rPr>
          <w:w w:val="95"/>
        </w:rPr>
        <w:t>116.45</w:t>
      </w:r>
      <w:r>
        <w:rPr>
          <w:spacing w:val="-21"/>
          <w:w w:val="95"/>
        </w:rPr>
        <w:t xml:space="preserve"> 万元,增长 </w:t>
      </w:r>
      <w:r>
        <w:rPr>
          <w:w w:val="95"/>
        </w:rPr>
        <w:t>45%</w:t>
      </w:r>
      <w:r>
        <w:rPr>
          <w:rFonts w:hint="eastAsia"/>
          <w:w w:val="95"/>
          <w:lang w:eastAsia="zh-CN"/>
        </w:rPr>
        <w:t>，</w:t>
      </w:r>
      <w:r>
        <w:rPr>
          <w:w w:val="95"/>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文化体育与传媒支出（款）行政运行（项）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98.5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318.61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323.46</w:t>
      </w:r>
      <w:r>
        <w:rPr>
          <w:rFonts w:hint="eastAsia" w:ascii="仿宋_GB2312" w:hAnsi="仿宋_GB2312" w:eastAsia="仿宋_GB2312" w:cs="仿宋_GB2312"/>
          <w:sz w:val="32"/>
          <w:szCs w:val="32"/>
        </w:rPr>
        <w:t>%。决算数与年初预算数存在差异的主要原因是人员</w:t>
      </w:r>
      <w:r>
        <w:rPr>
          <w:rFonts w:hint="eastAsia" w:ascii="仿宋_GB2312" w:hAnsi="仿宋_GB2312" w:eastAsia="仿宋_GB2312" w:cs="仿宋_GB2312"/>
          <w:sz w:val="32"/>
          <w:szCs w:val="32"/>
          <w:lang w:eastAsia="zh-CN"/>
        </w:rPr>
        <w:t>及人员</w:t>
      </w:r>
      <w:r>
        <w:rPr>
          <w:rFonts w:hint="eastAsia" w:ascii="仿宋_GB2312" w:hAnsi="仿宋_GB2312" w:eastAsia="仿宋_GB2312" w:cs="仿宋_GB2312"/>
          <w:sz w:val="32"/>
          <w:szCs w:val="32"/>
        </w:rPr>
        <w:t>工资</w:t>
      </w:r>
      <w:r>
        <w:rPr>
          <w:rFonts w:hint="eastAsia" w:ascii="仿宋_GB2312" w:hAnsi="仿宋_GB2312" w:eastAsia="仿宋_GB2312" w:cs="仿宋_GB2312"/>
          <w:sz w:val="32"/>
          <w:szCs w:val="32"/>
          <w:lang w:eastAsia="zh-CN"/>
        </w:rPr>
        <w:t>和项目支出</w:t>
      </w:r>
      <w:r>
        <w:rPr>
          <w:rFonts w:hint="eastAsia" w:ascii="仿宋_GB2312" w:hAnsi="仿宋_GB2312" w:eastAsia="仿宋_GB2312" w:cs="仿宋_GB2312"/>
          <w:sz w:val="32"/>
          <w:szCs w:val="32"/>
        </w:rPr>
        <w:t>增加。</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w:t>
      </w:r>
      <w:r>
        <w:rPr>
          <w:rStyle w:val="12"/>
          <w:rFonts w:hint="eastAsia" w:ascii="仿宋" w:hAnsi="仿宋" w:eastAsia="仿宋" w:cs="仿宋"/>
          <w:b w:val="0"/>
          <w:bCs/>
          <w:lang w:eastAsia="zh-CN"/>
        </w:rPr>
        <w:t>社会保障就业支出（类）行政事业单位离退休（款</w:t>
      </w:r>
      <w:r>
        <w:rPr>
          <w:rStyle w:val="12"/>
          <w:rFonts w:hint="eastAsia"/>
          <w:b w:val="0"/>
          <w:bCs/>
          <w:lang w:eastAsia="zh-CN"/>
        </w:rPr>
        <w:t>）</w:t>
      </w:r>
      <w:r>
        <w:rPr>
          <w:rFonts w:hint="eastAsia" w:eastAsia="仿宋_GB2312"/>
          <w:sz w:val="32"/>
          <w:szCs w:val="32"/>
          <w:lang w:eastAsia="zh-CN"/>
        </w:rPr>
        <w:t>机关事业单位基本养老保险缴费（项）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16.4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22.85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 xml:space="preserve">139.33 </w:t>
      </w:r>
      <w:r>
        <w:rPr>
          <w:rFonts w:hint="eastAsia" w:ascii="仿宋_GB2312" w:hAnsi="仿宋_GB2312" w:eastAsia="仿宋_GB2312" w:cs="仿宋_GB2312"/>
          <w:sz w:val="32"/>
          <w:szCs w:val="32"/>
        </w:rPr>
        <w:t>%。决算数与年初预算数存在差异的主要原因是人员</w:t>
      </w:r>
      <w:r>
        <w:rPr>
          <w:rFonts w:hint="eastAsia" w:ascii="仿宋_GB2312" w:hAnsi="仿宋_GB2312" w:eastAsia="仿宋_GB2312" w:cs="仿宋_GB2312"/>
          <w:sz w:val="32"/>
          <w:szCs w:val="32"/>
          <w:lang w:eastAsia="zh-CN"/>
        </w:rPr>
        <w:t>和人员</w:t>
      </w:r>
      <w:r>
        <w:rPr>
          <w:rFonts w:hint="eastAsia" w:ascii="仿宋_GB2312" w:hAnsi="仿宋_GB2312" w:eastAsia="仿宋_GB2312" w:cs="仿宋_GB2312"/>
          <w:sz w:val="32"/>
          <w:szCs w:val="32"/>
        </w:rPr>
        <w:t>工资增</w:t>
      </w:r>
      <w:r>
        <w:rPr>
          <w:rFonts w:hint="eastAsia" w:ascii="仿宋_GB2312" w:hAnsi="仿宋_GB2312" w:eastAsia="仿宋_GB2312" w:cs="仿宋_GB2312"/>
          <w:sz w:val="32"/>
          <w:szCs w:val="32"/>
          <w:lang w:eastAsia="zh-CN"/>
        </w:rPr>
        <w:t>加。</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3.社会保障就业支出（类）抚恤（款）死亡抚恤（项）为年初预算0万元，决算支出0万元。</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卫生健康支出（类）行政事业单位医疗（款）行政单位医疗（项）</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 xml:space="preserve"> 6.6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10.24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 xml:space="preserve"> 155.15</w:t>
      </w:r>
      <w:r>
        <w:rPr>
          <w:rFonts w:hint="eastAsia" w:ascii="仿宋_GB2312" w:hAnsi="仿宋_GB2312" w:eastAsia="仿宋_GB2312" w:cs="仿宋_GB2312"/>
          <w:sz w:val="32"/>
          <w:szCs w:val="32"/>
        </w:rPr>
        <w:t>%。决算数与年初预算数存在差异的主要原因是人员</w:t>
      </w:r>
      <w:r>
        <w:rPr>
          <w:rFonts w:hint="eastAsia" w:ascii="仿宋_GB2312" w:hAnsi="仿宋_GB2312" w:eastAsia="仿宋_GB2312" w:cs="仿宋_GB2312"/>
          <w:sz w:val="32"/>
          <w:szCs w:val="32"/>
          <w:lang w:eastAsia="zh-CN"/>
        </w:rPr>
        <w:t>和人员</w:t>
      </w:r>
      <w:r>
        <w:rPr>
          <w:rFonts w:hint="eastAsia" w:ascii="仿宋_GB2312" w:hAnsi="仿宋_GB2312" w:eastAsia="仿宋_GB2312" w:cs="仿宋_GB2312"/>
          <w:sz w:val="32"/>
          <w:szCs w:val="32"/>
        </w:rPr>
        <w:t>工资增</w:t>
      </w:r>
      <w:r>
        <w:rPr>
          <w:rFonts w:hint="eastAsia" w:ascii="仿宋_GB2312" w:hAnsi="仿宋_GB2312" w:eastAsia="仿宋_GB2312" w:cs="仿宋_GB2312"/>
          <w:sz w:val="32"/>
          <w:szCs w:val="32"/>
          <w:lang w:eastAsia="zh-CN"/>
        </w:rPr>
        <w:t>加。</w:t>
      </w:r>
    </w:p>
    <w:p>
      <w:pPr>
        <w:widowControl/>
        <w:spacing w:line="590" w:lineRule="exact"/>
        <w:ind w:firstLine="640" w:firstLineChars="200"/>
        <w:rPr>
          <w:rFonts w:hint="eastAsia" w:ascii="仿宋_GB2312" w:hAnsi="仿宋_GB2312" w:eastAsia="仿宋_GB2312" w:cs="仿宋_GB2312"/>
          <w:sz w:val="32"/>
          <w:szCs w:val="32"/>
          <w:lang w:eastAsia="zh-CN"/>
        </w:rPr>
      </w:pPr>
      <w:r>
        <w:rPr>
          <w:rStyle w:val="12"/>
          <w:rFonts w:hint="eastAsia" w:ascii="仿宋" w:hAnsi="仿宋" w:eastAsia="仿宋" w:cs="仿宋"/>
          <w:b w:val="0"/>
          <w:bCs/>
          <w:sz w:val="32"/>
          <w:szCs w:val="32"/>
          <w:lang w:val="en-US" w:eastAsia="zh-CN"/>
        </w:rPr>
        <w:t>5.住房保障支出（类）住房改革支出（款）住房公积金</w:t>
      </w:r>
      <w:r>
        <w:rPr>
          <w:rStyle w:val="12"/>
          <w:rFonts w:hint="eastAsia"/>
          <w:b w:val="0"/>
          <w:bCs/>
          <w:lang w:val="en-US" w:eastAsia="zh-CN"/>
        </w:rPr>
        <w:t>（项）</w:t>
      </w:r>
      <w:r>
        <w:rPr>
          <w:rFonts w:hint="eastAsia" w:ascii="仿宋_GB2312" w:hAnsi="仿宋_GB2312" w:eastAsia="仿宋_GB2312" w:cs="仿宋_GB2312"/>
          <w:b w:val="0"/>
          <w:bCs/>
          <w:sz w:val="32"/>
          <w:szCs w:val="32"/>
        </w:rPr>
        <w:t>年初</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 xml:space="preserve"> 9.8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 xml:space="preserve"> 202.04</w:t>
      </w:r>
      <w:r>
        <w:rPr>
          <w:rFonts w:hint="eastAsia" w:ascii="仿宋_GB2312" w:hAnsi="仿宋_GB2312" w:eastAsia="仿宋_GB2312" w:cs="仿宋_GB2312"/>
          <w:sz w:val="32"/>
          <w:szCs w:val="32"/>
        </w:rPr>
        <w:t>%。决算数与年初预算数存在差异的主要原因是人员工资</w:t>
      </w:r>
      <w:r>
        <w:rPr>
          <w:rFonts w:hint="eastAsia" w:ascii="仿宋_GB2312" w:hAnsi="仿宋_GB2312" w:eastAsia="仿宋_GB2312" w:cs="仿宋_GB2312"/>
          <w:sz w:val="32"/>
          <w:szCs w:val="32"/>
          <w:lang w:eastAsia="zh-CN"/>
        </w:rPr>
        <w:t>基数</w:t>
      </w:r>
      <w:r>
        <w:rPr>
          <w:rFonts w:hint="eastAsia" w:ascii="仿宋_GB2312" w:hAnsi="仿宋_GB2312" w:eastAsia="仿宋_GB2312" w:cs="仿宋_GB2312"/>
          <w:sz w:val="32"/>
          <w:szCs w:val="32"/>
        </w:rPr>
        <w:t>增</w:t>
      </w:r>
      <w:r>
        <w:rPr>
          <w:rFonts w:hint="eastAsia" w:ascii="仿宋_GB2312" w:hAnsi="仿宋_GB2312" w:eastAsia="仿宋_GB2312" w:cs="仿宋_GB2312"/>
          <w:sz w:val="32"/>
          <w:szCs w:val="32"/>
          <w:lang w:eastAsia="zh-CN"/>
        </w:rPr>
        <w:t>加。</w:t>
      </w:r>
    </w:p>
    <w:p>
      <w:pPr>
        <w:widowControl/>
        <w:spacing w:line="590" w:lineRule="exact"/>
        <w:ind w:firstLine="640" w:firstLineChars="200"/>
        <w:rPr>
          <w:rFonts w:hint="eastAsia" w:ascii="仿宋_GB2312" w:hAnsi="仿宋_GB2312" w:eastAsia="仿宋_GB2312" w:cs="仿宋_GB2312"/>
          <w:sz w:val="32"/>
          <w:szCs w:val="32"/>
        </w:rPr>
      </w:pPr>
    </w:p>
    <w:p>
      <w:pPr>
        <w:pStyle w:val="5"/>
        <w:spacing w:before="108" w:line="345" w:lineRule="auto"/>
        <w:ind w:left="120" w:right="277"/>
        <w:jc w:val="both"/>
      </w:pPr>
    </w:p>
    <w:p>
      <w:pPr>
        <w:pStyle w:val="5"/>
        <w:ind w:left="760"/>
      </w:pPr>
      <w:bookmarkStart w:id="9" w:name="    六、一般公共预算财政拨款基本支出决算情况说明"/>
      <w:bookmarkEnd w:id="9"/>
      <w:r>
        <w:rPr>
          <w:w w:val="95"/>
        </w:rPr>
        <w:t>六、一般公共预算财政拨款基本支出决算情况说明</w:t>
      </w:r>
    </w:p>
    <w:p>
      <w:pPr>
        <w:pStyle w:val="5"/>
        <w:spacing w:before="178"/>
        <w:ind w:left="760"/>
      </w:pPr>
      <w:r>
        <w:rPr>
          <w:w w:val="95"/>
        </w:rPr>
        <w:t>2018</w:t>
      </w:r>
      <w:r>
        <w:rPr>
          <w:spacing w:val="2"/>
          <w:w w:val="95"/>
        </w:rPr>
        <w:t xml:space="preserve"> 年度一般公共预算财政拨款基本支出</w:t>
      </w:r>
      <w:r>
        <w:rPr>
          <w:w w:val="95"/>
        </w:rPr>
        <w:t>371.50</w:t>
      </w:r>
      <w:r>
        <w:rPr>
          <w:spacing w:val="21"/>
          <w:w w:val="95"/>
        </w:rPr>
        <w:t xml:space="preserve"> 万元。</w:t>
      </w:r>
    </w:p>
    <w:p>
      <w:pPr>
        <w:pStyle w:val="5"/>
        <w:spacing w:before="180" w:line="345" w:lineRule="auto"/>
        <w:ind w:left="120" w:right="118"/>
      </w:pPr>
      <w:r>
        <w:rPr>
          <w:spacing w:val="15"/>
          <w:w w:val="95"/>
        </w:rPr>
        <w:t xml:space="preserve">其中：人员经费 </w:t>
      </w:r>
      <w:r>
        <w:rPr>
          <w:w w:val="95"/>
        </w:rPr>
        <w:t>208.40</w:t>
      </w:r>
      <w:r>
        <w:rPr>
          <w:spacing w:val="4"/>
          <w:w w:val="95"/>
        </w:rPr>
        <w:t xml:space="preserve"> 万元，主要包括：基本工资、津贴</w:t>
      </w:r>
      <w:r>
        <w:t>补贴、绩效工资、机关事业单位基本养老保险缴费、职业年</w:t>
      </w:r>
      <w:r>
        <w:rPr>
          <w:w w:val="95"/>
        </w:rPr>
        <w:t>金缴费、其他社会保障缴费、住房公积金；公用经费</w:t>
      </w:r>
      <w:r>
        <w:rPr>
          <w:spacing w:val="144"/>
        </w:rPr>
        <w:t xml:space="preserve"> </w:t>
      </w:r>
      <w:r>
        <w:rPr>
          <w:w w:val="95"/>
        </w:rPr>
        <w:t>163.10 万元，主要包括：办公费、水费、电费、差旅费、维修（护）</w:t>
      </w:r>
      <w:r>
        <w:rPr>
          <w:spacing w:val="1"/>
          <w:w w:val="95"/>
        </w:rPr>
        <w:t xml:space="preserve"> </w:t>
      </w:r>
      <w:r>
        <w:t>费、公务接待费、委托业务费、工会经费、福利费、其他交</w:t>
      </w:r>
      <w:r>
        <w:rPr>
          <w:w w:val="95"/>
        </w:rPr>
        <w:t>通</w:t>
      </w:r>
      <w:r>
        <w:rPr>
          <w:spacing w:val="-15"/>
          <w:w w:val="95"/>
        </w:rPr>
        <w:t>费用、税金及附加费用、办公设备购置、其他资本性支出。</w:t>
      </w:r>
    </w:p>
    <w:p>
      <w:pPr>
        <w:pStyle w:val="5"/>
        <w:spacing w:line="408" w:lineRule="exact"/>
        <w:ind w:left="760"/>
      </w:pPr>
      <w:bookmarkStart w:id="10" w:name="七、一般公共预算财政拨款“三公”经费支出决算情况说明"/>
      <w:bookmarkEnd w:id="10"/>
      <w:r>
        <w:rPr>
          <w:w w:val="95"/>
        </w:rPr>
        <w:t>七、一般公共预算财政拨款“三公”经费支出决算情况</w:t>
      </w:r>
    </w:p>
    <w:p>
      <w:pPr>
        <w:pStyle w:val="5"/>
        <w:spacing w:before="11"/>
        <w:rPr>
          <w:sz w:val="9"/>
        </w:rPr>
      </w:pPr>
    </w:p>
    <w:p>
      <w:pPr>
        <w:pStyle w:val="5"/>
        <w:spacing w:before="55"/>
        <w:ind w:left="120"/>
      </w:pPr>
      <w:r>
        <w:rPr>
          <w:w w:val="95"/>
        </w:rPr>
        <w:t>说明</w:t>
      </w:r>
    </w:p>
    <w:p>
      <w:pPr>
        <w:pStyle w:val="3"/>
        <w:spacing w:before="94"/>
      </w:pPr>
      <w:bookmarkStart w:id="11" w:name="（一）“三公”经费财政拨款支出决算总体情况说明。"/>
      <w:bookmarkEnd w:id="11"/>
      <w:r>
        <w:rPr>
          <w:spacing w:val="2"/>
          <w:w w:val="99"/>
        </w:rPr>
        <w:t>（一</w:t>
      </w:r>
      <w:r>
        <w:rPr>
          <w:w w:val="99"/>
        </w:rPr>
        <w:t>）</w:t>
      </w:r>
      <w:r>
        <w:rPr>
          <w:spacing w:val="2"/>
          <w:w w:val="202"/>
        </w:rPr>
        <w:t>“</w:t>
      </w:r>
      <w:r>
        <w:rPr>
          <w:spacing w:val="2"/>
          <w:w w:val="99"/>
        </w:rPr>
        <w:t>三公</w:t>
      </w:r>
      <w:r>
        <w:rPr>
          <w:w w:val="202"/>
        </w:rPr>
        <w:t>”</w:t>
      </w:r>
      <w:r>
        <w:rPr>
          <w:w w:val="99"/>
        </w:rPr>
        <w:t>经费财政拨款支出决算总体情况说明。</w:t>
      </w:r>
    </w:p>
    <w:p>
      <w:pPr>
        <w:spacing w:after="0"/>
        <w:sectPr>
          <w:pgSz w:w="11910" w:h="16840"/>
          <w:pgMar w:top="1540" w:right="1520" w:bottom="880" w:left="1680" w:header="0" w:footer="697" w:gutter="0"/>
          <w:cols w:space="720" w:num="1"/>
        </w:sectPr>
      </w:pPr>
    </w:p>
    <w:p>
      <w:pPr>
        <w:pStyle w:val="5"/>
        <w:spacing w:before="35" w:line="345" w:lineRule="auto"/>
        <w:ind w:left="120" w:right="277" w:firstLine="640"/>
        <w:jc w:val="both"/>
      </w:pPr>
      <w:r>
        <w:rPr>
          <w:w w:val="95"/>
        </w:rPr>
        <w:t>2018 年度“三公”经费财政拨款支出预算为 0</w:t>
      </w:r>
      <w:r>
        <w:rPr>
          <w:spacing w:val="2"/>
          <w:w w:val="95"/>
        </w:rPr>
        <w:t xml:space="preserve"> 万元，支</w:t>
      </w:r>
      <w:r>
        <w:rPr>
          <w:spacing w:val="14"/>
          <w:w w:val="95"/>
        </w:rPr>
        <w:t xml:space="preserve">出决算为 </w:t>
      </w:r>
      <w:r>
        <w:rPr>
          <w:w w:val="95"/>
        </w:rPr>
        <w:t>2.32</w:t>
      </w:r>
      <w:r>
        <w:rPr>
          <w:spacing w:val="16"/>
          <w:w w:val="95"/>
        </w:rPr>
        <w:t xml:space="preserve"> 万元。</w:t>
      </w:r>
      <w:r>
        <w:rPr>
          <w:w w:val="95"/>
        </w:rPr>
        <w:t>2018 年度“三公”经费支出决算数与预算数存在差异的主要原因是年初无预算，根据当年实际情</w:t>
      </w:r>
      <w:r>
        <w:rPr>
          <w:spacing w:val="1"/>
          <w:w w:val="95"/>
        </w:rPr>
        <w:t xml:space="preserve"> </w:t>
      </w:r>
      <w:r>
        <w:t>况而定。</w:t>
      </w:r>
    </w:p>
    <w:p>
      <w:pPr>
        <w:pStyle w:val="3"/>
        <w:spacing w:line="480" w:lineRule="exact"/>
      </w:pPr>
      <w:bookmarkStart w:id="12" w:name="（二）“三公”经费财政拨款支出决算具体情况说明。"/>
      <w:bookmarkEnd w:id="12"/>
      <w:r>
        <w:rPr>
          <w:spacing w:val="2"/>
          <w:w w:val="99"/>
        </w:rPr>
        <w:t>（二</w:t>
      </w:r>
      <w:r>
        <w:rPr>
          <w:w w:val="99"/>
        </w:rPr>
        <w:t>）</w:t>
      </w:r>
      <w:r>
        <w:rPr>
          <w:spacing w:val="2"/>
          <w:w w:val="202"/>
        </w:rPr>
        <w:t>“</w:t>
      </w:r>
      <w:r>
        <w:rPr>
          <w:spacing w:val="2"/>
          <w:w w:val="99"/>
        </w:rPr>
        <w:t>三公</w:t>
      </w:r>
      <w:r>
        <w:rPr>
          <w:w w:val="202"/>
        </w:rPr>
        <w:t>”</w:t>
      </w:r>
      <w:r>
        <w:rPr>
          <w:w w:val="99"/>
        </w:rPr>
        <w:t>经费财政拨款支出决算具体情况说明。</w:t>
      </w:r>
    </w:p>
    <w:p>
      <w:pPr>
        <w:pStyle w:val="5"/>
        <w:spacing w:before="108"/>
        <w:ind w:right="277"/>
        <w:jc w:val="right"/>
      </w:pPr>
      <w:r>
        <w:rPr>
          <w:w w:val="95"/>
        </w:rPr>
        <w:t>2018</w:t>
      </w:r>
      <w:r>
        <w:rPr>
          <w:spacing w:val="200"/>
        </w:rPr>
        <w:t xml:space="preserve"> </w:t>
      </w:r>
      <w:r>
        <w:rPr>
          <w:w w:val="95"/>
        </w:rPr>
        <w:t>年度“三公”经费财政拨款支出决算中，因公出国</w:t>
      </w:r>
    </w:p>
    <w:p>
      <w:pPr>
        <w:pStyle w:val="5"/>
        <w:spacing w:before="180"/>
        <w:ind w:right="280"/>
        <w:jc w:val="right"/>
      </w:pPr>
      <w:r>
        <w:rPr>
          <w:w w:val="95"/>
        </w:rPr>
        <w:t>（境）</w:t>
      </w:r>
      <w:r>
        <w:rPr>
          <w:spacing w:val="20"/>
          <w:w w:val="95"/>
        </w:rPr>
        <w:t xml:space="preserve">费支出决算 </w:t>
      </w:r>
      <w:r>
        <w:rPr>
          <w:w w:val="95"/>
        </w:rPr>
        <w:t>0</w:t>
      </w:r>
      <w:r>
        <w:rPr>
          <w:spacing w:val="2"/>
          <w:w w:val="95"/>
        </w:rPr>
        <w:t xml:space="preserve"> 万元；公务用车购置及运行费支出决算</w:t>
      </w:r>
    </w:p>
    <w:p>
      <w:pPr>
        <w:pStyle w:val="5"/>
        <w:spacing w:before="178"/>
        <w:ind w:left="120"/>
        <w:jc w:val="both"/>
      </w:pPr>
      <w:r>
        <w:rPr>
          <w:w w:val="95"/>
        </w:rPr>
        <w:t>0</w:t>
      </w:r>
      <w:r>
        <w:rPr>
          <w:spacing w:val="1"/>
          <w:w w:val="95"/>
        </w:rPr>
        <w:t xml:space="preserve"> 万元；公务接待费支出决算 </w:t>
      </w:r>
      <w:r>
        <w:rPr>
          <w:w w:val="95"/>
        </w:rPr>
        <w:t>2.32 万元。具体情况如下：</w:t>
      </w:r>
    </w:p>
    <w:p>
      <w:pPr>
        <w:widowControl/>
        <w:numPr>
          <w:ilvl w:val="0"/>
          <w:numId w:val="2"/>
        </w:numPr>
        <w:spacing w:line="590" w:lineRule="exact"/>
        <w:ind w:firstLine="643" w:firstLineChars="200"/>
        <w:rPr>
          <w:rFonts w:hint="eastAsia" w:ascii="仿宋_GB2312" w:hAnsi="仿宋_GB2312" w:eastAsia="仿宋_GB2312" w:cs="仿宋_GB2312"/>
          <w:sz w:val="32"/>
          <w:szCs w:val="32"/>
        </w:rPr>
      </w:pPr>
      <w:bookmarkStart w:id="13" w:name="八、预算绩效情况说明"/>
      <w:bookmarkEnd w:id="13"/>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年初预算为0万元，支出决算为0万元。</w:t>
      </w:r>
      <w:r>
        <w:rPr>
          <w:rFonts w:hint="eastAsia" w:ascii="仿宋_GB2312" w:hAnsi="仿宋_GB2312" w:eastAsia="仿宋_GB2312" w:cs="仿宋_GB2312"/>
          <w:sz w:val="32"/>
          <w:szCs w:val="32"/>
          <w:lang w:eastAsia="zh-CN"/>
        </w:rPr>
        <w:t>因公出国团组数</w:t>
      </w:r>
      <w:r>
        <w:rPr>
          <w:rFonts w:hint="eastAsia" w:ascii="仿宋_GB2312" w:hAnsi="仿宋_GB2312" w:eastAsia="仿宋_GB2312" w:cs="仿宋_GB2312"/>
          <w:sz w:val="32"/>
          <w:szCs w:val="32"/>
          <w:lang w:val="en-US" w:eastAsia="zh-CN"/>
        </w:rPr>
        <w:t>0个，因公出国人数0人次。</w:t>
      </w:r>
    </w:p>
    <w:p>
      <w:pPr>
        <w:widowControl/>
        <w:numPr>
          <w:ilvl w:val="0"/>
          <w:numId w:val="2"/>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公务用车购置费及运行费：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初预算为0万元，支出决算为0万元。</w:t>
      </w:r>
      <w:r>
        <w:rPr>
          <w:rFonts w:hint="eastAsia" w:ascii="仿宋_GB2312" w:hAnsi="仿宋_GB2312" w:eastAsia="仿宋_GB2312" w:cs="仿宋_GB2312"/>
          <w:sz w:val="32"/>
          <w:szCs w:val="32"/>
          <w:lang w:eastAsia="zh-CN"/>
        </w:rPr>
        <w:t>其中：</w:t>
      </w:r>
    </w:p>
    <w:p>
      <w:pPr>
        <w:widowControl/>
        <w:numPr>
          <w:ilvl w:val="0"/>
          <w:numId w:val="0"/>
        </w:numPr>
        <w:spacing w:line="590" w:lineRule="exact"/>
        <w:ind w:leftChars="200"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公车购置支出年初预算为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支出决算为0万元。</w:t>
      </w:r>
    </w:p>
    <w:p>
      <w:pPr>
        <w:widowControl/>
        <w:numPr>
          <w:ilvl w:val="0"/>
          <w:numId w:val="0"/>
        </w:numPr>
        <w:spacing w:line="590" w:lineRule="exact"/>
        <w:ind w:leftChars="200" w:right="0" w:righ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公务用车运行费年初预算为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支出决算为0万元。</w:t>
      </w:r>
    </w:p>
    <w:p>
      <w:pPr>
        <w:widowControl/>
        <w:numPr>
          <w:ilvl w:val="0"/>
          <w:numId w:val="2"/>
        </w:numPr>
        <w:spacing w:line="590" w:lineRule="exact"/>
        <w:ind w:left="0" w:lef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公务用车购置数及保有量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初预算为0，支出决算为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w:t>
      </w:r>
    </w:p>
    <w:p>
      <w:pPr>
        <w:widowControl/>
        <w:numPr>
          <w:ilvl w:val="0"/>
          <w:numId w:val="0"/>
        </w:numPr>
        <w:spacing w:line="590" w:lineRule="exact"/>
        <w:ind w:leftChars="200"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公务用车购置数年初预算为</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sz w:val="32"/>
          <w:szCs w:val="32"/>
        </w:rPr>
        <w:t>。</w:t>
      </w:r>
    </w:p>
    <w:p>
      <w:pPr>
        <w:widowControl/>
        <w:numPr>
          <w:ilvl w:val="0"/>
          <w:numId w:val="0"/>
        </w:numPr>
        <w:spacing w:line="590" w:lineRule="exact"/>
        <w:ind w:leftChars="200" w:right="0" w:righ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公务用车保有量年初预算为</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4.公务接待费：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：年初无预算，根据当年实际情况而定，尽量压缩开支</w:t>
      </w:r>
      <w:r>
        <w:rPr>
          <w:rFonts w:hint="eastAsia" w:ascii="仿宋_GB2312" w:hAnsi="仿宋_GB2312" w:eastAsia="仿宋_GB2312" w:cs="仿宋_GB2312"/>
          <w:sz w:val="32"/>
          <w:szCs w:val="32"/>
        </w:rPr>
        <w:t>。</w:t>
      </w:r>
    </w:p>
    <w:p>
      <w:pPr>
        <w:widowControl/>
        <w:numPr>
          <w:ilvl w:val="0"/>
          <w:numId w:val="0"/>
        </w:numPr>
        <w:spacing w:line="590" w:lineRule="exact"/>
        <w:ind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val="en-US" w:eastAsia="zh-CN"/>
        </w:rPr>
        <w:t>2018年接待国外来访团组0个、来宾0人次。</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rPr>
        <w:t>万元。主要用于上级部门来本单位调研</w:t>
      </w:r>
      <w:r>
        <w:rPr>
          <w:rFonts w:hint="eastAsia" w:ascii="仿宋_GB2312" w:hAnsi="仿宋_GB2312" w:eastAsia="仿宋_GB2312" w:cs="仿宋_GB2312"/>
          <w:sz w:val="32"/>
          <w:szCs w:val="32"/>
          <w:lang w:eastAsia="zh-CN"/>
        </w:rPr>
        <w:t>和开展业务</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390</w:t>
      </w:r>
      <w:r>
        <w:rPr>
          <w:rFonts w:hint="eastAsia" w:ascii="仿宋_GB2312" w:hAnsi="仿宋_GB2312" w:eastAsia="仿宋_GB2312" w:cs="仿宋_GB2312"/>
          <w:sz w:val="32"/>
          <w:szCs w:val="32"/>
        </w:rPr>
        <w:t>人次（不包括陪同人员）。</w:t>
      </w:r>
    </w:p>
    <w:p>
      <w:pPr>
        <w:pStyle w:val="5"/>
        <w:spacing w:before="35"/>
        <w:ind w:left="760"/>
      </w:pPr>
      <w:r>
        <w:rPr>
          <w:w w:val="95"/>
        </w:rPr>
        <w:t>八、预算绩效情况说明</w:t>
      </w:r>
    </w:p>
    <w:p>
      <w:pPr>
        <w:pStyle w:val="3"/>
        <w:spacing w:before="92"/>
      </w:pPr>
      <w:bookmarkStart w:id="14" w:name="（一）绩效管理工作开展情况。"/>
      <w:bookmarkEnd w:id="14"/>
      <w:r>
        <w:rPr>
          <w:w w:val="95"/>
        </w:rPr>
        <w:t>（一）绩效管理工作开展情况。</w:t>
      </w:r>
    </w:p>
    <w:p>
      <w:pPr>
        <w:pStyle w:val="5"/>
        <w:spacing w:before="108" w:line="345" w:lineRule="auto"/>
        <w:ind w:left="120" w:right="280" w:firstLine="640"/>
      </w:pPr>
      <w:r>
        <w:rPr>
          <w:w w:val="95"/>
        </w:rPr>
        <w:t>我局高度重视绩效管理工作，提高绩效管理成效，完善</w:t>
      </w:r>
      <w:r>
        <w:rPr>
          <w:spacing w:val="1"/>
          <w:w w:val="95"/>
        </w:rPr>
        <w:t xml:space="preserve"> </w:t>
      </w:r>
      <w:r>
        <w:t>绩效管理制度体系。</w:t>
      </w:r>
    </w:p>
    <w:p>
      <w:pPr>
        <w:pStyle w:val="3"/>
        <w:spacing w:line="483" w:lineRule="exact"/>
      </w:pPr>
      <w:bookmarkStart w:id="15" w:name="（二）项目绩效自评结果。"/>
      <w:bookmarkEnd w:id="15"/>
      <w:r>
        <w:rPr>
          <w:w w:val="95"/>
        </w:rPr>
        <w:t>（二）项目绩效自评结果。</w:t>
      </w:r>
    </w:p>
    <w:p>
      <w:pPr>
        <w:pStyle w:val="5"/>
        <w:spacing w:before="107"/>
        <w:ind w:left="760"/>
      </w:pPr>
      <w:r>
        <w:rPr>
          <w:spacing w:val="-13"/>
        </w:rPr>
        <w:t>本部门全年均安要求实施，做到专款专用，完成好指标。</w:t>
      </w:r>
    </w:p>
    <w:p>
      <w:pPr>
        <w:pStyle w:val="5"/>
        <w:spacing w:before="181"/>
        <w:ind w:left="760"/>
      </w:pPr>
      <w:bookmarkStart w:id="16" w:name="    九、政府性基金预算财政拨款支出决算情况说明"/>
      <w:bookmarkEnd w:id="16"/>
      <w:r>
        <w:rPr>
          <w:w w:val="95"/>
        </w:rPr>
        <w:t>九、政府性基金预算财政拨款支出决算情况说明</w:t>
      </w:r>
    </w:p>
    <w:p>
      <w:pPr>
        <w:pStyle w:val="5"/>
        <w:spacing w:before="178" w:line="345" w:lineRule="auto"/>
        <w:ind w:left="120" w:right="280" w:firstLine="640"/>
      </w:pPr>
      <w:r>
        <w:rPr>
          <w:spacing w:val="37"/>
          <w:w w:val="95"/>
        </w:rPr>
        <w:t xml:space="preserve">我部门 </w:t>
      </w:r>
      <w:r>
        <w:rPr>
          <w:w w:val="95"/>
        </w:rPr>
        <w:t>2018 年度没有政府基金收入，也没有使用政府</w:t>
      </w:r>
      <w:r>
        <w:t>性基金安排的支出。</w:t>
      </w:r>
    </w:p>
    <w:p>
      <w:pPr>
        <w:pStyle w:val="5"/>
        <w:ind w:left="760"/>
      </w:pPr>
      <w:bookmarkStart w:id="17" w:name="十、机关运行经费支出情况说明"/>
      <w:bookmarkEnd w:id="17"/>
      <w:r>
        <w:rPr>
          <w:w w:val="95"/>
        </w:rPr>
        <w:t>十、机关运行经费支出情况说明</w:t>
      </w:r>
    </w:p>
    <w:p>
      <w:pPr>
        <w:pStyle w:val="5"/>
        <w:spacing w:before="180" w:line="345" w:lineRule="auto"/>
        <w:ind w:left="120" w:right="277" w:firstLine="640"/>
        <w:jc w:val="both"/>
      </w:pPr>
      <w:r>
        <w:pict>
          <v:line id="_x0000_s1040" o:spid="_x0000_s1040" o:spt="20" style="position:absolute;left:0pt;margin-left:289pt;margin-top:26.75pt;height:0pt;width:20.4pt;mso-position-horizontal-relative:page;z-index:-251650048;mso-width-relative:page;mso-height-relative:page;" stroked="t" coordsize="21600,21600">
            <v:path arrowok="t"/>
            <v:fill focussize="0,0"/>
            <v:stroke weight="0.72pt" color="#000000"/>
            <v:imagedata o:title=""/>
            <o:lock v:ext="edit"/>
          </v:line>
        </w:pict>
      </w:r>
      <w:r>
        <w:rPr>
          <w:w w:val="95"/>
        </w:rPr>
        <w:t>2018</w:t>
      </w:r>
      <w:r>
        <w:rPr>
          <w:spacing w:val="6"/>
          <w:w w:val="95"/>
        </w:rPr>
        <w:t xml:space="preserve"> 年度机关运行经费年</w:t>
      </w:r>
      <w:r>
        <w:fldChar w:fldCharType="begin"/>
      </w:r>
      <w:r>
        <w:instrText xml:space="preserve"> HYPERLINK \l "_bookmark3" </w:instrText>
      </w:r>
      <w:r>
        <w:fldChar w:fldCharType="separate"/>
      </w:r>
      <w:r>
        <w:rPr>
          <w:w w:val="95"/>
          <w:position w:val="16"/>
          <w:sz w:val="16"/>
        </w:rPr>
        <w:t>4</w:t>
      </w:r>
      <w:r>
        <w:rPr>
          <w:w w:val="95"/>
          <w:position w:val="16"/>
          <w:sz w:val="16"/>
        </w:rPr>
        <w:fldChar w:fldCharType="end"/>
      </w:r>
      <w:r>
        <w:rPr>
          <w:spacing w:val="16"/>
          <w:w w:val="95"/>
        </w:rPr>
        <w:t xml:space="preserve">初预算为 </w:t>
      </w:r>
      <w:r>
        <w:rPr>
          <w:w w:val="95"/>
        </w:rPr>
        <w:t>110</w:t>
      </w:r>
      <w:r>
        <w:rPr>
          <w:spacing w:val="10"/>
          <w:w w:val="95"/>
        </w:rPr>
        <w:t xml:space="preserve"> 万元，支出决</w:t>
      </w:r>
      <w:r>
        <w:rPr>
          <w:spacing w:val="7"/>
          <w:w w:val="95"/>
        </w:rPr>
        <w:t xml:space="preserve">算为 </w:t>
      </w:r>
      <w:r>
        <w:rPr>
          <w:w w:val="95"/>
        </w:rPr>
        <w:t>163.09</w:t>
      </w:r>
      <w:r>
        <w:rPr>
          <w:spacing w:val="1"/>
          <w:w w:val="95"/>
        </w:rPr>
        <w:t xml:space="preserve"> 万元，完成年初预算的 </w:t>
      </w:r>
      <w:r>
        <w:rPr>
          <w:w w:val="95"/>
        </w:rPr>
        <w:t>148.26%。决算数与年初预算数存在差异的主要原因是：单位合并，人员增加，业务</w:t>
      </w:r>
      <w:r>
        <w:rPr>
          <w:spacing w:val="1"/>
          <w:w w:val="95"/>
        </w:rPr>
        <w:t xml:space="preserve"> </w:t>
      </w:r>
      <w:r>
        <w:t>活动扩大。</w:t>
      </w:r>
    </w:p>
    <w:p>
      <w:pPr>
        <w:pStyle w:val="5"/>
        <w:spacing w:line="408" w:lineRule="exact"/>
        <w:ind w:left="760"/>
      </w:pPr>
      <w:bookmarkStart w:id="18" w:name="十一、政府采购支出情况说明"/>
      <w:bookmarkEnd w:id="18"/>
      <w:r>
        <w:rPr>
          <w:w w:val="95"/>
        </w:rPr>
        <w:t>十一、政府采购支出情况说明</w:t>
      </w:r>
    </w:p>
    <w:p>
      <w:pPr>
        <w:pStyle w:val="5"/>
        <w:spacing w:before="180" w:line="345" w:lineRule="auto"/>
        <w:ind w:left="120" w:right="277" w:firstLine="640"/>
        <w:jc w:val="both"/>
      </w:pPr>
      <w:r>
        <w:rPr>
          <w:w w:val="95"/>
        </w:rPr>
        <w:t>2018</w:t>
      </w:r>
      <w:r>
        <w:rPr>
          <w:spacing w:val="3"/>
          <w:w w:val="95"/>
        </w:rPr>
        <w:t xml:space="preserve"> 年度政府采购支出总额 </w:t>
      </w:r>
      <w:r>
        <w:rPr>
          <w:w w:val="95"/>
        </w:rPr>
        <w:t>30.75</w:t>
      </w:r>
      <w:r>
        <w:rPr>
          <w:spacing w:val="-8"/>
          <w:w w:val="95"/>
        </w:rPr>
        <w:t xml:space="preserve"> 万元，主要用于办公</w:t>
      </w:r>
      <w:r>
        <w:rPr>
          <w:w w:val="95"/>
        </w:rPr>
        <w:t>设备购置，严格按照政府采购程序办理，占政府采购支出总</w:t>
      </w:r>
      <w:r>
        <w:rPr>
          <w:spacing w:val="1"/>
          <w:w w:val="95"/>
        </w:rPr>
        <w:t xml:space="preserve"> </w:t>
      </w:r>
      <w:r>
        <w:rPr>
          <w:spacing w:val="-24"/>
          <w:w w:val="95"/>
        </w:rPr>
        <w:t xml:space="preserve">额的 </w:t>
      </w:r>
      <w:r>
        <w:rPr>
          <w:w w:val="95"/>
        </w:rPr>
        <w:t>100%。</w:t>
      </w:r>
    </w:p>
    <w:p>
      <w:pPr>
        <w:pStyle w:val="5"/>
        <w:ind w:left="760"/>
      </w:pPr>
      <w:bookmarkStart w:id="19" w:name="十二、国有资产占用情况说明"/>
      <w:bookmarkEnd w:id="19"/>
      <w:r>
        <w:rPr>
          <w:w w:val="95"/>
        </w:rPr>
        <w:t>十二、国有资产占用情况说明</w:t>
      </w:r>
    </w:p>
    <w:p>
      <w:pPr>
        <w:pStyle w:val="5"/>
        <w:spacing w:before="178"/>
        <w:ind w:left="760"/>
      </w:pPr>
      <w:r>
        <w:rPr>
          <w:w w:val="95"/>
        </w:rPr>
        <w:t>2018</w:t>
      </w:r>
      <w:r>
        <w:rPr>
          <w:spacing w:val="1"/>
          <w:w w:val="95"/>
        </w:rPr>
        <w:t xml:space="preserve"> 年期末，我部门共有车辆 </w:t>
      </w:r>
      <w:r>
        <w:rPr>
          <w:w w:val="95"/>
        </w:rPr>
        <w:t>0</w:t>
      </w:r>
      <w:r>
        <w:rPr>
          <w:spacing w:val="2"/>
          <w:w w:val="95"/>
        </w:rPr>
        <w:t xml:space="preserve"> 辆；单位价值 </w:t>
      </w:r>
      <w:r>
        <w:rPr>
          <w:w w:val="95"/>
        </w:rPr>
        <w:t>50</w:t>
      </w:r>
      <w:r>
        <w:rPr>
          <w:spacing w:val="2"/>
          <w:w w:val="95"/>
        </w:rPr>
        <w:t xml:space="preserve"> 万元</w:t>
      </w:r>
    </w:p>
    <w:p>
      <w:pPr>
        <w:pStyle w:val="5"/>
        <w:spacing w:before="181"/>
        <w:ind w:left="120"/>
      </w:pPr>
      <w:r>
        <w:rPr>
          <w:spacing w:val="2"/>
          <w:w w:val="95"/>
        </w:rPr>
        <w:t xml:space="preserve">以上通用设备 </w:t>
      </w:r>
      <w:r>
        <w:rPr>
          <w:w w:val="95"/>
        </w:rPr>
        <w:t>0</w:t>
      </w:r>
      <w:r>
        <w:rPr>
          <w:spacing w:val="11"/>
          <w:w w:val="95"/>
        </w:rPr>
        <w:t xml:space="preserve"> 台</w:t>
      </w:r>
      <w:r>
        <w:rPr>
          <w:w w:val="95"/>
        </w:rPr>
        <w:t>（套）</w:t>
      </w:r>
      <w:r>
        <w:rPr>
          <w:spacing w:val="4"/>
          <w:w w:val="95"/>
        </w:rPr>
        <w:t xml:space="preserve">，单位价值 </w:t>
      </w:r>
      <w:r>
        <w:rPr>
          <w:w w:val="95"/>
        </w:rPr>
        <w:t>100 万元以上专用设备</w:t>
      </w:r>
    </w:p>
    <w:p>
      <w:pPr>
        <w:pStyle w:val="5"/>
        <w:spacing w:before="180"/>
        <w:ind w:left="120"/>
      </w:pPr>
      <w:r>
        <w:rPr>
          <w:w w:val="95"/>
        </w:rPr>
        <w:t>0</w:t>
      </w:r>
      <w:r>
        <w:rPr>
          <w:spacing w:val="-18"/>
          <w:w w:val="95"/>
        </w:rPr>
        <w:t xml:space="preserve"> 台</w:t>
      </w:r>
      <w:r>
        <w:rPr>
          <w:w w:val="95"/>
        </w:rPr>
        <w:t>（套）。</w:t>
      </w:r>
    </w:p>
    <w:p>
      <w:pPr>
        <w:pStyle w:val="5"/>
        <w:rPr>
          <w:sz w:val="20"/>
        </w:rPr>
      </w:pPr>
    </w:p>
    <w:p>
      <w:pPr>
        <w:pStyle w:val="5"/>
        <w:spacing w:before="9"/>
        <w:rPr>
          <w:sz w:val="27"/>
        </w:rPr>
      </w:pPr>
      <w:r>
        <w:pict>
          <v:shape id="_x0000_s1041" o:spid="_x0000_s1041" style="position:absolute;left:0pt;margin-left:90pt;margin-top:19.7pt;height:0.1pt;width:144pt;mso-position-horizontal-relative:page;mso-wrap-distance-bottom:0pt;mso-wrap-distance-top:0pt;z-index:-251649024;mso-width-relative:page;mso-height-relative:page;" filled="f" stroked="t" coordorigin="1800,395" coordsize="2880,0" path="m1800,395l4680,395e">
            <v:path arrowok="t"/>
            <v:fill on="f" focussize="0,0"/>
            <v:stroke weight="0pt" color="#000000"/>
            <v:imagedata o:title=""/>
            <o:lock v:ext="edit"/>
            <w10:wrap type="topAndBottom"/>
          </v:shape>
        </w:pict>
      </w:r>
    </w:p>
    <w:p>
      <w:pPr>
        <w:spacing w:before="94"/>
        <w:ind w:left="120" w:right="0" w:firstLine="0"/>
        <w:jc w:val="left"/>
        <w:rPr>
          <w:sz w:val="18"/>
        </w:rPr>
      </w:pPr>
      <w:r>
        <w:rPr>
          <w:rFonts w:ascii="Calibri" w:hAnsi="Calibri" w:eastAsia="Calibri"/>
          <w:spacing w:val="-1"/>
          <w:sz w:val="18"/>
          <w:vertAlign w:val="superscript"/>
        </w:rPr>
        <w:t>4</w:t>
      </w:r>
      <w:r>
        <w:rPr>
          <w:rFonts w:ascii="Calibri" w:hAnsi="Calibri" w:eastAsia="Calibri"/>
          <w:spacing w:val="11"/>
          <w:sz w:val="18"/>
          <w:vertAlign w:val="baseline"/>
        </w:rPr>
        <w:t xml:space="preserve"> </w:t>
      </w:r>
      <w:bookmarkStart w:id="20" w:name="_bookmark3"/>
      <w:bookmarkEnd w:id="20"/>
      <w:r>
        <w:rPr>
          <w:rFonts w:ascii="Calibri" w:hAnsi="Calibri" w:eastAsia="Calibri"/>
          <w:sz w:val="18"/>
          <w:vertAlign w:val="baseline"/>
        </w:rPr>
        <w:t>8</w:t>
      </w:r>
      <w:r>
        <w:rPr>
          <w:rFonts w:ascii="Calibri" w:hAnsi="Calibri" w:eastAsia="Calibri"/>
          <w:spacing w:val="2"/>
          <w:sz w:val="18"/>
          <w:vertAlign w:val="baseline"/>
        </w:rPr>
        <w:t xml:space="preserve"> </w:t>
      </w:r>
      <w:r>
        <w:rPr>
          <w:spacing w:val="-23"/>
          <w:sz w:val="18"/>
          <w:vertAlign w:val="baseline"/>
        </w:rPr>
        <w:t xml:space="preserve">月 </w:t>
      </w:r>
      <w:r>
        <w:rPr>
          <w:rFonts w:ascii="Calibri" w:hAnsi="Calibri" w:eastAsia="Calibri"/>
          <w:sz w:val="18"/>
          <w:vertAlign w:val="baseline"/>
        </w:rPr>
        <w:t>14</w:t>
      </w:r>
      <w:r>
        <w:rPr>
          <w:rFonts w:ascii="Calibri" w:hAnsi="Calibri" w:eastAsia="Calibri"/>
          <w:spacing w:val="4"/>
          <w:sz w:val="18"/>
          <w:vertAlign w:val="baseline"/>
        </w:rPr>
        <w:t xml:space="preserve"> </w:t>
      </w:r>
      <w:r>
        <w:rPr>
          <w:sz w:val="18"/>
          <w:vertAlign w:val="baseline"/>
        </w:rPr>
        <w:t>日新增“年”。共三处，此处为第三处。</w:t>
      </w:r>
    </w:p>
    <w:p>
      <w:pPr>
        <w:spacing w:after="0"/>
        <w:jc w:val="left"/>
        <w:rPr>
          <w:sz w:val="18"/>
        </w:rPr>
        <w:sectPr>
          <w:pgSz w:w="11910" w:h="16840"/>
          <w:pgMar w:top="1540" w:right="1520" w:bottom="880" w:left="1680" w:header="0" w:footer="697" w:gutter="0"/>
          <w:cols w:space="720" w:num="1"/>
        </w:sectPr>
      </w:pPr>
    </w:p>
    <w:p>
      <w:pPr>
        <w:pStyle w:val="2"/>
        <w:tabs>
          <w:tab w:val="left" w:pos="2399"/>
        </w:tabs>
        <w:ind w:right="161"/>
        <w:jc w:val="center"/>
      </w:pPr>
      <w:bookmarkStart w:id="21" w:name="第四部分  名词解释"/>
      <w:bookmarkEnd w:id="21"/>
      <w:r>
        <w:t>第四部分</w:t>
      </w:r>
      <w:r>
        <w:tab/>
      </w:r>
      <w:r>
        <w:t>名词解释</w:t>
      </w:r>
    </w:p>
    <w:p>
      <w:pPr>
        <w:pStyle w:val="5"/>
        <w:spacing w:before="2"/>
        <w:rPr>
          <w:sz w:val="61"/>
        </w:rPr>
      </w:pPr>
    </w:p>
    <w:p>
      <w:pPr>
        <w:pStyle w:val="5"/>
        <w:spacing w:line="343" w:lineRule="auto"/>
        <w:ind w:left="120" w:right="277" w:firstLine="640"/>
      </w:pPr>
      <w:r>
        <w:rPr>
          <w:w w:val="95"/>
        </w:rPr>
        <w:t>一、财政拨款收入：单位从同级政府财政部门取得的财</w:t>
      </w:r>
      <w:r>
        <w:rPr>
          <w:spacing w:val="1"/>
          <w:w w:val="95"/>
        </w:rPr>
        <w:t xml:space="preserve"> </w:t>
      </w:r>
      <w:r>
        <w:t>政预算资金。</w:t>
      </w:r>
    </w:p>
    <w:p>
      <w:pPr>
        <w:pStyle w:val="5"/>
        <w:spacing w:before="6" w:line="345" w:lineRule="auto"/>
        <w:ind w:left="120" w:right="277" w:firstLine="640"/>
      </w:pPr>
      <w:r>
        <w:rPr>
          <w:w w:val="95"/>
        </w:rPr>
        <w:t>二、上级补助收入：事业单位从主管部门和上级单位取</w:t>
      </w:r>
      <w:r>
        <w:rPr>
          <w:spacing w:val="1"/>
          <w:w w:val="95"/>
        </w:rPr>
        <w:t xml:space="preserve"> </w:t>
      </w:r>
      <w:r>
        <w:t>得的非财政补助收入。</w:t>
      </w:r>
    </w:p>
    <w:p>
      <w:pPr>
        <w:pStyle w:val="5"/>
        <w:spacing w:line="345" w:lineRule="auto"/>
        <w:ind w:left="120" w:right="280" w:firstLine="640"/>
      </w:pPr>
      <w:r>
        <w:rPr>
          <w:w w:val="95"/>
        </w:rPr>
        <w:t>三、基本支出：为保障机构正常运转、完成日常工作任</w:t>
      </w:r>
      <w:r>
        <w:rPr>
          <w:spacing w:val="1"/>
          <w:w w:val="95"/>
        </w:rPr>
        <w:t xml:space="preserve"> </w:t>
      </w:r>
      <w:r>
        <w:t>务而发生的人员支出和公用支出。</w:t>
      </w:r>
    </w:p>
    <w:p>
      <w:pPr>
        <w:pStyle w:val="5"/>
        <w:spacing w:line="343" w:lineRule="auto"/>
        <w:ind w:left="120" w:right="280" w:firstLine="640"/>
      </w:pPr>
      <w:r>
        <w:rPr>
          <w:w w:val="95"/>
        </w:rPr>
        <w:t>四、项目支出：基本支出之外为完成特定行政任务和事</w:t>
      </w:r>
      <w:r>
        <w:rPr>
          <w:spacing w:val="1"/>
          <w:w w:val="95"/>
        </w:rPr>
        <w:t xml:space="preserve"> </w:t>
      </w:r>
      <w:r>
        <w:t>业发展目标所发生的支出。</w:t>
      </w:r>
    </w:p>
    <w:p>
      <w:pPr>
        <w:pStyle w:val="5"/>
        <w:spacing w:before="6" w:line="345" w:lineRule="auto"/>
        <w:ind w:left="120" w:right="265" w:firstLine="640"/>
      </w:pPr>
      <w:r>
        <w:rPr>
          <w:w w:val="95"/>
        </w:rPr>
        <w:t>五、“三公”经费：纳入同级财政预决算管理“三公”</w:t>
      </w:r>
      <w:r>
        <w:rPr>
          <w:spacing w:val="1"/>
          <w:w w:val="95"/>
        </w:rPr>
        <w:t xml:space="preserve"> </w:t>
      </w:r>
      <w:r>
        <w:rPr>
          <w:w w:val="95"/>
        </w:rPr>
        <w:t>经费，指部门使用财政拨款安排的因公出国（境）费、公务</w:t>
      </w:r>
      <w:r>
        <w:rPr>
          <w:spacing w:val="1"/>
          <w:w w:val="95"/>
        </w:rPr>
        <w:t xml:space="preserve"> </w:t>
      </w:r>
      <w:r>
        <w:rPr>
          <w:w w:val="95"/>
        </w:rPr>
        <w:t>用车购置及运行费和公务接待费。其中，因公出国（境）费</w:t>
      </w:r>
      <w:r>
        <w:rPr>
          <w:spacing w:val="1"/>
          <w:w w:val="95"/>
        </w:rPr>
        <w:t xml:space="preserve"> </w:t>
      </w:r>
      <w:r>
        <w:rPr>
          <w:w w:val="95"/>
        </w:rPr>
        <w:t>反映单位公务出国（境）的国际旅费、国外城市间交通费、</w:t>
      </w:r>
      <w:r>
        <w:rPr>
          <w:spacing w:val="1"/>
          <w:w w:val="95"/>
        </w:rPr>
        <w:t xml:space="preserve"> </w:t>
      </w:r>
      <w:r>
        <w:rPr>
          <w:w w:val="95"/>
        </w:rPr>
        <w:t>住宿费、伙食费、培训费、公杂费等支出；公务用车购置及</w:t>
      </w:r>
      <w:r>
        <w:rPr>
          <w:spacing w:val="1"/>
          <w:w w:val="95"/>
        </w:rPr>
        <w:t xml:space="preserve"> </w:t>
      </w:r>
      <w:r>
        <w:t>运行费反映反映单位公务用车车辆购置支出（含车辆购置</w:t>
      </w:r>
      <w:r>
        <w:rPr>
          <w:spacing w:val="1"/>
        </w:rPr>
        <w:t xml:space="preserve"> </w:t>
      </w:r>
      <w:r>
        <w:rPr>
          <w:w w:val="95"/>
        </w:rPr>
        <w:t>税）及租用费、燃料费、维修费、过路过桥费、保险费、安</w:t>
      </w:r>
      <w:r>
        <w:rPr>
          <w:spacing w:val="1"/>
          <w:w w:val="95"/>
        </w:rPr>
        <w:t xml:space="preserve"> </w:t>
      </w:r>
      <w:r>
        <w:rPr>
          <w:w w:val="95"/>
        </w:rPr>
        <w:t>全奖励费用等支出；公务接待费反映单位按规定开支的各类</w:t>
      </w:r>
      <w:r>
        <w:rPr>
          <w:spacing w:val="1"/>
          <w:w w:val="95"/>
        </w:rPr>
        <w:t xml:space="preserve"> </w:t>
      </w:r>
      <w:r>
        <w:t>公务接待（含外宾接待）支出。</w:t>
      </w:r>
    </w:p>
    <w:p>
      <w:pPr>
        <w:pStyle w:val="5"/>
        <w:spacing w:line="345" w:lineRule="auto"/>
        <w:ind w:left="120" w:right="280" w:firstLine="640"/>
        <w:jc w:val="both"/>
      </w:pPr>
      <w:r>
        <w:rPr>
          <w:w w:val="95"/>
        </w:rPr>
        <w:t>六、机关运行经费：为保障行政单位（含参照公务员法</w:t>
      </w:r>
      <w:r>
        <w:rPr>
          <w:spacing w:val="1"/>
          <w:w w:val="95"/>
        </w:rPr>
        <w:t xml:space="preserve"> </w:t>
      </w:r>
      <w:r>
        <w:rPr>
          <w:w w:val="95"/>
        </w:rPr>
        <w:t>管理的事业单位）运行用于购买货物和服务的各项资金，包</w:t>
      </w:r>
      <w:r>
        <w:rPr>
          <w:spacing w:val="1"/>
          <w:w w:val="95"/>
        </w:rPr>
        <w:t xml:space="preserve"> </w:t>
      </w:r>
      <w:r>
        <w:rPr>
          <w:w w:val="95"/>
        </w:rPr>
        <w:t>括办公及印刷费、邮电费、差旅费、会议费、福利费、日常</w:t>
      </w:r>
      <w:r>
        <w:rPr>
          <w:spacing w:val="1"/>
          <w:w w:val="95"/>
        </w:rPr>
        <w:t xml:space="preserve"> </w:t>
      </w:r>
      <w:r>
        <w:rPr>
          <w:w w:val="95"/>
        </w:rPr>
        <w:t>维修费、专用材料及一般设备购置费、办公用房水电费、办</w:t>
      </w:r>
    </w:p>
    <w:p>
      <w:pPr>
        <w:spacing w:after="0" w:line="345" w:lineRule="auto"/>
        <w:jc w:val="both"/>
        <w:sectPr>
          <w:pgSz w:w="11910" w:h="16840"/>
          <w:pgMar w:top="1420" w:right="1520" w:bottom="880" w:left="1680" w:header="0" w:footer="697" w:gutter="0"/>
          <w:cols w:space="720" w:num="1"/>
        </w:sectPr>
      </w:pPr>
    </w:p>
    <w:p>
      <w:pPr>
        <w:pStyle w:val="5"/>
        <w:spacing w:before="35" w:line="343" w:lineRule="auto"/>
        <w:ind w:left="120" w:right="277"/>
      </w:pPr>
      <w:r>
        <w:rPr>
          <w:w w:val="95"/>
        </w:rPr>
        <w:t>公用房取暖费、办公用房物业管理费、公务用车运行维护费</w:t>
      </w:r>
      <w:r>
        <w:rPr>
          <w:spacing w:val="1"/>
          <w:w w:val="95"/>
        </w:rPr>
        <w:t xml:space="preserve"> </w:t>
      </w:r>
      <w:r>
        <w:t>以及其他费用。</w:t>
      </w:r>
    </w:p>
    <w:p>
      <w:pPr>
        <w:pStyle w:val="5"/>
        <w:spacing w:before="6" w:line="345" w:lineRule="auto"/>
        <w:ind w:left="120" w:right="277" w:firstLine="640"/>
        <w:jc w:val="both"/>
      </w:pPr>
      <w:r>
        <w:rPr>
          <w:w w:val="95"/>
        </w:rPr>
        <w:t>七、工资福利支出：单位支付给在职职工和编制外长期</w:t>
      </w:r>
      <w:r>
        <w:rPr>
          <w:spacing w:val="1"/>
          <w:w w:val="95"/>
        </w:rPr>
        <w:t xml:space="preserve"> </w:t>
      </w:r>
      <w:r>
        <w:rPr>
          <w:w w:val="95"/>
        </w:rPr>
        <w:t>聘用人员的各类劳动报酬，以及为上述人员缴纳的各项社会</w:t>
      </w:r>
      <w:r>
        <w:rPr>
          <w:spacing w:val="1"/>
          <w:w w:val="95"/>
        </w:rPr>
        <w:t xml:space="preserve"> </w:t>
      </w:r>
      <w:r>
        <w:t>保险费等。</w:t>
      </w:r>
    </w:p>
    <w:p>
      <w:pPr>
        <w:pStyle w:val="5"/>
        <w:spacing w:line="345" w:lineRule="auto"/>
        <w:ind w:left="760" w:right="280"/>
      </w:pPr>
      <w:r>
        <w:t>八、商品和服务支出：单位购买商品和服务的支出。</w:t>
      </w:r>
      <w:r>
        <w:rPr>
          <w:spacing w:val="1"/>
        </w:rPr>
        <w:t xml:space="preserve"> </w:t>
      </w:r>
      <w:r>
        <w:rPr>
          <w:w w:val="95"/>
        </w:rPr>
        <w:t>九、对个人和家庭的补助支出：单位用于对个人和家庭</w:t>
      </w:r>
    </w:p>
    <w:p>
      <w:pPr>
        <w:pStyle w:val="5"/>
        <w:spacing w:line="408" w:lineRule="exact"/>
        <w:ind w:left="120"/>
      </w:pPr>
      <w:r>
        <w:t>的补助支出。</w:t>
      </w:r>
    </w:p>
    <w:p>
      <w:pPr>
        <w:pStyle w:val="5"/>
        <w:spacing w:before="181" w:line="345" w:lineRule="auto"/>
        <w:ind w:left="120" w:right="277" w:firstLine="640"/>
        <w:jc w:val="both"/>
      </w:pPr>
      <w:r>
        <w:rPr>
          <w:w w:val="95"/>
        </w:rPr>
        <w:t>十、年末结转：本年度或以前年度预算安排，已执行但</w:t>
      </w:r>
      <w:r>
        <w:rPr>
          <w:spacing w:val="1"/>
          <w:w w:val="95"/>
        </w:rPr>
        <w:t xml:space="preserve"> </w:t>
      </w:r>
      <w:r>
        <w:rPr>
          <w:w w:val="95"/>
        </w:rPr>
        <w:t>尚未完成或因客观条件发生变化无法按原计划实施，需延迟</w:t>
      </w:r>
      <w:r>
        <w:rPr>
          <w:spacing w:val="1"/>
          <w:w w:val="95"/>
        </w:rPr>
        <w:t xml:space="preserve"> </w:t>
      </w:r>
      <w:r>
        <w:t>到以后年度按有关规定继续使用的资金。</w:t>
      </w:r>
    </w:p>
    <w:p>
      <w:pPr>
        <w:pStyle w:val="5"/>
        <w:spacing w:line="345" w:lineRule="auto"/>
        <w:ind w:left="120" w:right="277" w:firstLine="640"/>
        <w:jc w:val="both"/>
      </w:pPr>
      <w:r>
        <w:rPr>
          <w:w w:val="95"/>
        </w:rPr>
        <w:t>十一、年末结余：本年度或以前年度预算安排，已执行</w:t>
      </w:r>
      <w:r>
        <w:rPr>
          <w:spacing w:val="1"/>
          <w:w w:val="95"/>
        </w:rPr>
        <w:t xml:space="preserve"> </w:t>
      </w:r>
      <w:r>
        <w:rPr>
          <w:w w:val="95"/>
        </w:rPr>
        <w:t>完毕或因客观条件发生变化无法按原预算安排实施，不需要</w:t>
      </w:r>
      <w:r>
        <w:rPr>
          <w:spacing w:val="1"/>
          <w:w w:val="95"/>
        </w:rPr>
        <w:t xml:space="preserve"> </w:t>
      </w:r>
      <w:r>
        <w:t>再使用或无法按原预算安排继续使用的资金</w:t>
      </w:r>
    </w:p>
    <w:sectPr>
      <w:pgSz w:w="11910" w:h="16840"/>
      <w:pgMar w:top="1540" w:right="1520" w:bottom="880" w:left="1680" w:header="0" w:footer="6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YaHei UI">
    <w:altName w:val="Segoe Print"/>
    <w:panose1 w:val="00000000000000000000"/>
    <w:charset w:val="01"/>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49" o:spid="_x0000_s2049" o:spt="202" type="#_x0000_t202" style="position:absolute;left:0pt;margin-left:289.75pt;margin-top:782.35pt;height:12.45pt;width:21.5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233" w:lineRule="exact"/>
                  <w:ind w:left="20" w:right="0" w:firstLine="0"/>
                  <w:jc w:val="left"/>
                  <w:rPr>
                    <w:rFonts w:ascii="Calibri"/>
                    <w:sz w:val="21"/>
                  </w:rPr>
                </w:pPr>
                <w:r>
                  <w:rPr>
                    <w:rFonts w:ascii="Calibri"/>
                    <w:sz w:val="21"/>
                  </w:rPr>
                  <w:t xml:space="preserve">- </w:t>
                </w:r>
                <w:r>
                  <w:fldChar w:fldCharType="begin"/>
                </w:r>
                <w:r>
                  <w:rPr>
                    <w:rFonts w:ascii="Calibri"/>
                    <w:sz w:val="21"/>
                  </w:rPr>
                  <w:instrText xml:space="preserve"> PAGE </w:instrText>
                </w:r>
                <w:r>
                  <w:fldChar w:fldCharType="separate"/>
                </w:r>
                <w:r>
                  <w:t>1</w:t>
                </w:r>
                <w:r>
                  <w:fldChar w:fldCharType="end"/>
                </w:r>
                <w:r>
                  <w:rPr>
                    <w:rFonts w:ascii="Calibri"/>
                    <w:sz w:val="21"/>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0" o:spid="_x0000_s2050" o:spt="202" type="#_x0000_t202" style="position:absolute;left:0pt;margin-left:411.65pt;margin-top:549.45pt;height:12.45pt;width:21.5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0" w:line="233" w:lineRule="exact"/>
                  <w:ind w:left="20" w:right="0" w:firstLine="0"/>
                  <w:jc w:val="left"/>
                  <w:rPr>
                    <w:rFonts w:ascii="Calibri"/>
                    <w:sz w:val="21"/>
                  </w:rPr>
                </w:pP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6</w:t>
                </w:r>
                <w:r>
                  <w:fldChar w:fldCharType="end"/>
                </w:r>
                <w:r>
                  <w:rPr>
                    <w:rFonts w:ascii="Calibri"/>
                    <w:spacing w:val="2"/>
                    <w:sz w:val="21"/>
                  </w:rPr>
                  <w:t xml:space="preserve"> </w:t>
                </w:r>
                <w:r>
                  <w:rPr>
                    <w:rFonts w:ascii="Calibri"/>
                    <w:sz w:val="21"/>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1" o:spid="_x0000_s2051" o:spt="202" type="#_x0000_t202" style="position:absolute;left:0pt;margin-left:409pt;margin-top:549.45pt;height:12.45pt;width:26.8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0" w:line="233" w:lineRule="exact"/>
                  <w:ind w:left="20" w:right="0" w:firstLine="0"/>
                  <w:jc w:val="left"/>
                  <w:rPr>
                    <w:rFonts w:ascii="Calibri"/>
                    <w:sz w:val="21"/>
                  </w:rPr>
                </w:pP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10</w:t>
                </w:r>
                <w:r>
                  <w:fldChar w:fldCharType="end"/>
                </w:r>
                <w:r>
                  <w:rPr>
                    <w:rFonts w:ascii="Calibri"/>
                    <w:spacing w:val="2"/>
                    <w:sz w:val="21"/>
                  </w:rPr>
                  <w:t xml:space="preserve"> </w:t>
                </w:r>
                <w:r>
                  <w:rPr>
                    <w:rFonts w:ascii="Calibri"/>
                    <w:sz w:val="21"/>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2" o:spid="_x0000_s2052" o:spt="202" type="#_x0000_t202" style="position:absolute;left:0pt;margin-left:285.75pt;margin-top:796.05pt;height:12.45pt;width:26.8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0" w:line="233" w:lineRule="exact"/>
                  <w:ind w:left="20" w:right="0" w:firstLine="0"/>
                  <w:jc w:val="left"/>
                  <w:rPr>
                    <w:rFonts w:ascii="Calibri"/>
                    <w:sz w:val="21"/>
                  </w:rPr>
                </w:pP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17</w:t>
                </w:r>
                <w:r>
                  <w:fldChar w:fldCharType="end"/>
                </w:r>
                <w:r>
                  <w:rPr>
                    <w:rFonts w:ascii="Calibri"/>
                    <w:spacing w:val="2"/>
                    <w:sz w:val="21"/>
                  </w:rPr>
                  <w:t xml:space="preserve"> </w:t>
                </w:r>
                <w:r>
                  <w:rPr>
                    <w:rFonts w:ascii="Calibri"/>
                    <w:sz w:val="21"/>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D953B"/>
    <w:multiLevelType w:val="singleLevel"/>
    <w:tmpl w:val="910D953B"/>
    <w:lvl w:ilvl="0" w:tentative="0">
      <w:start w:val="1"/>
      <w:numFmt w:val="decimal"/>
      <w:suff w:val="nothing"/>
      <w:lvlText w:val="%1．"/>
      <w:lvlJc w:val="left"/>
    </w:lvl>
  </w:abstractNum>
  <w:abstractNum w:abstractNumId="1">
    <w:nsid w:val="0053208E"/>
    <w:multiLevelType w:val="multilevel"/>
    <w:tmpl w:val="0053208E"/>
    <w:lvl w:ilvl="0" w:tentative="0">
      <w:start w:val="1"/>
      <w:numFmt w:val="decimal"/>
      <w:lvlText w:val="%1."/>
      <w:lvlJc w:val="left"/>
      <w:pPr>
        <w:ind w:left="1068" w:hanging="322"/>
        <w:jc w:val="left"/>
      </w:pPr>
      <w:rPr>
        <w:rFonts w:hint="default" w:ascii="宋体" w:hAnsi="宋体" w:eastAsia="宋体" w:cs="宋体"/>
        <w:spacing w:val="-2"/>
        <w:w w:val="99"/>
        <w:sz w:val="30"/>
        <w:szCs w:val="30"/>
        <w:lang w:val="en-US" w:eastAsia="zh-CN" w:bidi="ar-SA"/>
      </w:rPr>
    </w:lvl>
    <w:lvl w:ilvl="1" w:tentative="0">
      <w:start w:val="0"/>
      <w:numFmt w:val="bullet"/>
      <w:lvlText w:val="•"/>
      <w:lvlJc w:val="left"/>
      <w:pPr>
        <w:ind w:left="1854" w:hanging="322"/>
      </w:pPr>
      <w:rPr>
        <w:rFonts w:hint="default"/>
        <w:lang w:val="en-US" w:eastAsia="zh-CN" w:bidi="ar-SA"/>
      </w:rPr>
    </w:lvl>
    <w:lvl w:ilvl="2" w:tentative="0">
      <w:start w:val="0"/>
      <w:numFmt w:val="bullet"/>
      <w:lvlText w:val="•"/>
      <w:lvlJc w:val="left"/>
      <w:pPr>
        <w:ind w:left="2649" w:hanging="322"/>
      </w:pPr>
      <w:rPr>
        <w:rFonts w:hint="default"/>
        <w:lang w:val="en-US" w:eastAsia="zh-CN" w:bidi="ar-SA"/>
      </w:rPr>
    </w:lvl>
    <w:lvl w:ilvl="3" w:tentative="0">
      <w:start w:val="0"/>
      <w:numFmt w:val="bullet"/>
      <w:lvlText w:val="•"/>
      <w:lvlJc w:val="left"/>
      <w:pPr>
        <w:ind w:left="3443" w:hanging="322"/>
      </w:pPr>
      <w:rPr>
        <w:rFonts w:hint="default"/>
        <w:lang w:val="en-US" w:eastAsia="zh-CN" w:bidi="ar-SA"/>
      </w:rPr>
    </w:lvl>
    <w:lvl w:ilvl="4" w:tentative="0">
      <w:start w:val="0"/>
      <w:numFmt w:val="bullet"/>
      <w:lvlText w:val="•"/>
      <w:lvlJc w:val="left"/>
      <w:pPr>
        <w:ind w:left="4238" w:hanging="322"/>
      </w:pPr>
      <w:rPr>
        <w:rFonts w:hint="default"/>
        <w:lang w:val="en-US" w:eastAsia="zh-CN" w:bidi="ar-SA"/>
      </w:rPr>
    </w:lvl>
    <w:lvl w:ilvl="5" w:tentative="0">
      <w:start w:val="0"/>
      <w:numFmt w:val="bullet"/>
      <w:lvlText w:val="•"/>
      <w:lvlJc w:val="left"/>
      <w:pPr>
        <w:ind w:left="5033" w:hanging="322"/>
      </w:pPr>
      <w:rPr>
        <w:rFonts w:hint="default"/>
        <w:lang w:val="en-US" w:eastAsia="zh-CN" w:bidi="ar-SA"/>
      </w:rPr>
    </w:lvl>
    <w:lvl w:ilvl="6" w:tentative="0">
      <w:start w:val="0"/>
      <w:numFmt w:val="bullet"/>
      <w:lvlText w:val="•"/>
      <w:lvlJc w:val="left"/>
      <w:pPr>
        <w:ind w:left="5827" w:hanging="322"/>
      </w:pPr>
      <w:rPr>
        <w:rFonts w:hint="default"/>
        <w:lang w:val="en-US" w:eastAsia="zh-CN" w:bidi="ar-SA"/>
      </w:rPr>
    </w:lvl>
    <w:lvl w:ilvl="7" w:tentative="0">
      <w:start w:val="0"/>
      <w:numFmt w:val="bullet"/>
      <w:lvlText w:val="•"/>
      <w:lvlJc w:val="left"/>
      <w:pPr>
        <w:ind w:left="6622" w:hanging="322"/>
      </w:pPr>
      <w:rPr>
        <w:rFonts w:hint="default"/>
        <w:lang w:val="en-US" w:eastAsia="zh-CN" w:bidi="ar-SA"/>
      </w:rPr>
    </w:lvl>
    <w:lvl w:ilvl="8" w:tentative="0">
      <w:start w:val="0"/>
      <w:numFmt w:val="bullet"/>
      <w:lvlText w:val="•"/>
      <w:lvlJc w:val="left"/>
      <w:pPr>
        <w:ind w:left="7416" w:hanging="322"/>
      </w:pPr>
      <w:rPr>
        <w:rFonts w:hint="default"/>
        <w:lang w:val="en-US" w:eastAsia="zh-CN"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05226AB2"/>
    <w:rsid w:val="0E405196"/>
    <w:rsid w:val="141C59FA"/>
    <w:rsid w:val="1C0B3139"/>
    <w:rsid w:val="345F5EE1"/>
    <w:rsid w:val="787616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5"/>
      <w:outlineLvl w:val="1"/>
    </w:pPr>
    <w:rPr>
      <w:rFonts w:ascii="宋体" w:hAnsi="宋体" w:eastAsia="宋体" w:cs="宋体"/>
      <w:sz w:val="48"/>
      <w:szCs w:val="48"/>
      <w:lang w:val="en-US" w:eastAsia="zh-CN" w:bidi="ar-SA"/>
    </w:rPr>
  </w:style>
  <w:style w:type="paragraph" w:styleId="3">
    <w:name w:val="heading 2"/>
    <w:basedOn w:val="1"/>
    <w:next w:val="1"/>
    <w:qFormat/>
    <w:uiPriority w:val="1"/>
    <w:pPr>
      <w:ind w:left="760"/>
      <w:outlineLvl w:val="2"/>
    </w:pPr>
    <w:rPr>
      <w:rFonts w:ascii="Microsoft YaHei UI" w:hAnsi="Microsoft YaHei UI" w:eastAsia="Microsoft YaHei UI" w:cs="Microsoft YaHei UI"/>
      <w:b/>
      <w:bCs/>
      <w:sz w:val="32"/>
      <w:szCs w:val="32"/>
      <w:lang w:val="en-US" w:eastAsia="zh-CN" w:bidi="ar-SA"/>
    </w:rPr>
  </w:style>
  <w:style w:type="paragraph" w:styleId="4">
    <w:name w:val="heading 3"/>
    <w:basedOn w:val="1"/>
    <w:next w:val="1"/>
    <w:link w:val="12"/>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32"/>
      <w:szCs w:val="32"/>
      <w:lang w:val="en-US" w:eastAsia="zh-CN" w:bidi="ar-SA"/>
    </w:rPr>
  </w:style>
  <w:style w:type="paragraph" w:styleId="6">
    <w:name w:val="Title"/>
    <w:basedOn w:val="1"/>
    <w:qFormat/>
    <w:uiPriority w:val="1"/>
    <w:pPr>
      <w:spacing w:before="28"/>
      <w:ind w:right="1"/>
      <w:jc w:val="center"/>
    </w:pPr>
    <w:rPr>
      <w:rFonts w:ascii="宋体" w:hAnsi="宋体" w:eastAsia="宋体" w:cs="宋体"/>
      <w:sz w:val="52"/>
      <w:szCs w:val="52"/>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068" w:hanging="322"/>
    </w:pPr>
    <w:rPr>
      <w:rFonts w:ascii="宋体" w:hAnsi="宋体" w:eastAsia="宋体" w:cs="宋体"/>
      <w:lang w:val="en-US" w:eastAsia="zh-CN" w:bidi="ar-SA"/>
    </w:rPr>
  </w:style>
  <w:style w:type="paragraph" w:customStyle="1" w:styleId="11">
    <w:name w:val="Table Paragraph"/>
    <w:basedOn w:val="1"/>
    <w:qFormat/>
    <w:uiPriority w:val="1"/>
    <w:rPr>
      <w:rFonts w:ascii="宋体" w:hAnsi="宋体" w:eastAsia="宋体" w:cs="宋体"/>
      <w:lang w:val="en-US" w:eastAsia="zh-CN" w:bidi="ar-SA"/>
    </w:rPr>
  </w:style>
  <w:style w:type="character" w:customStyle="1" w:styleId="12">
    <w:name w:val="标题 3 Char"/>
    <w:link w:val="4"/>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customShpInfo spid="_x0000_s1027"/>
    <customShpInfo spid="_x0000_s1028"/>
    <customShpInfo spid="_x0000_s1029"/>
    <customShpInfo spid="_x0000_s1030"/>
    <customShpInfo spid="_x0000_s1031"/>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2021-05-28T10:48:00Z</dcterms:created>
  <dc:creator>管理者</dc:creator>
  <cp:lastModifiedBy>春天的故事</cp:lastModifiedBy>
  <dcterms:modified xsi:type="dcterms:W3CDTF">2021-06-10T03:07:29Z</dcterms:modified>
  <dc:title>2018年度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WPS 文字</vt:lpwstr>
  </property>
  <property fmtid="{D5CDD505-2E9C-101B-9397-08002B2CF9AE}" pid="4" name="LastSaved">
    <vt:filetime>2021-05-28T00:00:00Z</vt:filetime>
  </property>
  <property fmtid="{D5CDD505-2E9C-101B-9397-08002B2CF9AE}" pid="5" name="KSOProductBuildVer">
    <vt:lpwstr>2052-11.1.0.10577</vt:lpwstr>
  </property>
  <property fmtid="{D5CDD505-2E9C-101B-9397-08002B2CF9AE}" pid="6" name="ICV">
    <vt:lpwstr>578A1445FF634EBC9BFAE0A65A9DB288</vt:lpwstr>
  </property>
</Properties>
</file>