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2019年度</w:t>
      </w:r>
    </w:p>
    <w:p>
      <w:pPr>
        <w:jc w:val="center"/>
        <w:rPr>
          <w:rFonts w:ascii="黑体" w:hAnsi="黑体" w:eastAsia="黑体" w:cs="黑体"/>
          <w:sz w:val="52"/>
          <w:szCs w:val="52"/>
        </w:rPr>
      </w:pPr>
      <w:r>
        <w:rPr>
          <w:rFonts w:hint="eastAsia" w:ascii="黑体" w:hAnsi="黑体" w:eastAsia="黑体" w:cs="黑体"/>
          <w:sz w:val="52"/>
          <w:szCs w:val="52"/>
        </w:rPr>
        <w:t>罗山县水利局部门决算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二〇二〇年十月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罗山县水利局概况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2019年度部门决算表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ascii="宋体" w:hAnsi="宋体" w:cs="宋体"/>
          <w:sz w:val="32"/>
          <w:szCs w:val="32"/>
        </w:rPr>
      </w:pPr>
      <w:r>
        <w:rPr>
          <w:rFonts w:hint="eastAsia" w:ascii="宋体" w:hAnsi="宋体" w:cs="宋体"/>
          <w:sz w:val="32"/>
          <w:szCs w:val="32"/>
        </w:rPr>
        <w:t>三、支出决算表</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2019年度部门决算情况说明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八、预算绩效情况说明</w:t>
      </w:r>
    </w:p>
    <w:p>
      <w:pPr>
        <w:ind w:firstLine="640" w:firstLineChars="200"/>
        <w:jc w:val="left"/>
        <w:rPr>
          <w:rFonts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十二、国有资产占用情况说明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宋体" w:hAnsi="宋体" w:cs="宋体"/>
          <w:sz w:val="32"/>
          <w:szCs w:val="32"/>
        </w:rPr>
      </w:pPr>
    </w:p>
    <w:p>
      <w:pPr>
        <w:jc w:val="left"/>
        <w:rPr>
          <w:rFonts w:ascii="黑体" w:hAnsi="黑体" w:eastAsia="黑体" w:cs="黑体"/>
          <w:sz w:val="32"/>
          <w:szCs w:val="32"/>
        </w:rPr>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 罗山县水利局概况</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adjustRightInd w:val="0"/>
        <w:snapToGrid w:val="0"/>
        <w:spacing w:line="360" w:lineRule="auto"/>
        <w:ind w:firstLine="640"/>
        <w:rPr>
          <w:rFonts w:cs="Courier New" w:asciiTheme="majorEastAsia" w:hAnsiTheme="majorEastAsia" w:eastAsiaTheme="majorEastAsia"/>
          <w:sz w:val="32"/>
          <w:szCs w:val="32"/>
        </w:rPr>
      </w:pPr>
      <w:r>
        <w:rPr>
          <w:rFonts w:hint="eastAsia" w:cs="Courier New" w:asciiTheme="majorEastAsia" w:hAnsiTheme="majorEastAsia" w:eastAsiaTheme="majorEastAsia"/>
          <w:sz w:val="32"/>
          <w:szCs w:val="32"/>
        </w:rPr>
        <w:t>水利局是县政府下辖的一个水行政主管部门，主要职能如下：</w:t>
      </w:r>
    </w:p>
    <w:p>
      <w:pPr>
        <w:spacing w:line="600" w:lineRule="exact"/>
        <w:ind w:firstLine="640" w:firstLineChars="200"/>
        <w:rPr>
          <w:rFonts w:ascii="宋体" w:hAnsi="宋体" w:cs="仿宋"/>
          <w:color w:val="000000"/>
          <w:sz w:val="32"/>
          <w:szCs w:val="32"/>
        </w:rPr>
      </w:pPr>
      <w:r>
        <w:rPr>
          <w:rFonts w:hint="eastAsia" w:ascii="宋体" w:hAnsi="宋体" w:cs="仿宋"/>
          <w:color w:val="000000"/>
          <w:sz w:val="32"/>
          <w:szCs w:val="32"/>
        </w:rPr>
        <w:t>1、贯彻执行党和国家有关水利工作方针政策，负责全县水资源的统一管理和监督工作。</w:t>
      </w:r>
    </w:p>
    <w:p>
      <w:pPr>
        <w:spacing w:line="600" w:lineRule="exact"/>
        <w:ind w:firstLine="640" w:firstLineChars="200"/>
        <w:rPr>
          <w:rFonts w:ascii="宋体" w:hAnsi="宋体" w:cs="仿宋"/>
          <w:color w:val="000000"/>
          <w:sz w:val="32"/>
          <w:szCs w:val="32"/>
        </w:rPr>
      </w:pPr>
      <w:r>
        <w:rPr>
          <w:rFonts w:hint="eastAsia" w:ascii="宋体" w:hAnsi="宋体" w:cs="仿宋"/>
          <w:color w:val="000000"/>
          <w:sz w:val="32"/>
          <w:szCs w:val="32"/>
        </w:rPr>
        <w:t>2、负责保障水资源的合理开发利用。起草水行政管理规范性文件并监督实施，指导和组织编制、审查、申报水利综合规划、专业规划、专项规划。</w:t>
      </w:r>
    </w:p>
    <w:p>
      <w:pPr>
        <w:spacing w:line="600" w:lineRule="exact"/>
        <w:ind w:firstLine="640" w:firstLineChars="200"/>
        <w:rPr>
          <w:rFonts w:ascii="宋体" w:hAnsi="宋体" w:cs="仿宋"/>
          <w:color w:val="000000"/>
          <w:sz w:val="32"/>
          <w:szCs w:val="32"/>
        </w:rPr>
      </w:pPr>
      <w:r>
        <w:rPr>
          <w:rFonts w:hint="eastAsia" w:ascii="宋体" w:hAnsi="宋体" w:cs="仿宋"/>
          <w:color w:val="000000"/>
          <w:sz w:val="32"/>
          <w:szCs w:val="32"/>
        </w:rPr>
        <w:t>3、负责生活、生产经营和生态环境用水的统筹和保障。组织实施最严格水资源管理制度，拟订全县中长期供求规划、水量分配方案并监督实施。负责河库和重要水工程的水资源调度。组织实施取水许可、水资源有偿使用制度和水资源论证、防洪论证制度。指导水利行业供水和乡镇供水工作。</w:t>
      </w:r>
    </w:p>
    <w:p>
      <w:pPr>
        <w:spacing w:line="600" w:lineRule="exact"/>
        <w:ind w:firstLine="640" w:firstLineChars="200"/>
        <w:rPr>
          <w:rFonts w:ascii="宋体" w:hAnsi="宋体" w:cs="仿宋"/>
          <w:color w:val="000000"/>
          <w:sz w:val="32"/>
          <w:szCs w:val="32"/>
        </w:rPr>
      </w:pPr>
      <w:r>
        <w:rPr>
          <w:rFonts w:hint="eastAsia" w:ascii="宋体" w:hAnsi="宋体" w:cs="仿宋"/>
          <w:color w:val="000000"/>
          <w:sz w:val="32"/>
          <w:szCs w:val="32"/>
        </w:rPr>
        <w:t>4、按规定制定水利工程建设有关制度并组织实施，负责提出中央、省、市级、县级水利固定资产投资规模、方向、具体安排建议并组织实施，按县政府规定权限审批、核准规划内和年度计划规模内固定资产投资项目，提出中央、省、市、县级水利资金安排建议并负责项目实施的监督管理。按县政府规定权限，指导和组织编制、审查、申报水利基本建设项目建议书、可行性研究报告和初步设计。</w:t>
      </w:r>
    </w:p>
    <w:p>
      <w:pPr>
        <w:spacing w:line="600" w:lineRule="exact"/>
        <w:ind w:firstLine="640" w:firstLineChars="200"/>
        <w:rPr>
          <w:rFonts w:ascii="宋体" w:hAnsi="宋体" w:cs="仿宋"/>
          <w:color w:val="000000"/>
          <w:sz w:val="32"/>
          <w:szCs w:val="32"/>
        </w:rPr>
      </w:pPr>
      <w:r>
        <w:rPr>
          <w:rFonts w:hint="eastAsia" w:ascii="宋体" w:hAnsi="宋体" w:cs="仿宋"/>
          <w:color w:val="000000"/>
          <w:sz w:val="32"/>
          <w:szCs w:val="32"/>
        </w:rPr>
        <w:t>5、负责水资源保护工作。组织编制并实施水资源保护规划，组织开展河库水生态保护与修复，指导河库生态流量水量管理以及河库水系连通工作。指导饮用水水源保护工作，开展重要河流水库健康评估，指导地下水开发利用和地下水资源管理保护。组织指导地下水超采区综合治理。</w:t>
      </w:r>
    </w:p>
    <w:p>
      <w:pPr>
        <w:spacing w:line="600" w:lineRule="exact"/>
        <w:ind w:firstLine="640" w:firstLineChars="200"/>
        <w:rPr>
          <w:rFonts w:ascii="宋体" w:hAnsi="宋体" w:cs="仿宋"/>
          <w:color w:val="000000"/>
          <w:sz w:val="32"/>
          <w:szCs w:val="32"/>
        </w:rPr>
      </w:pPr>
      <w:r>
        <w:rPr>
          <w:rFonts w:hint="eastAsia" w:ascii="宋体" w:hAnsi="宋体" w:cs="仿宋"/>
          <w:color w:val="000000"/>
          <w:sz w:val="32"/>
          <w:szCs w:val="32"/>
        </w:rPr>
        <w:t>6、负责节约用水工作。拟订全县节约用水政策，组织编制节约用水规划并监督实施，制定有关用水、节水标准。组织实施用水总量控制、用水效率控制、计划用水和定额管理等制度，组织、管理、监督节约用水工作，指导和推动节水型社会建设工作。</w:t>
      </w:r>
    </w:p>
    <w:p>
      <w:pPr>
        <w:spacing w:line="600" w:lineRule="exact"/>
        <w:ind w:firstLine="640" w:firstLineChars="200"/>
        <w:rPr>
          <w:rFonts w:ascii="宋体" w:hAnsi="宋体" w:cs="仿宋"/>
          <w:color w:val="000000"/>
          <w:sz w:val="32"/>
          <w:szCs w:val="32"/>
        </w:rPr>
      </w:pPr>
      <w:r>
        <w:rPr>
          <w:rFonts w:hint="eastAsia" w:ascii="宋体" w:hAnsi="宋体" w:cs="仿宋"/>
          <w:color w:val="000000"/>
          <w:sz w:val="32"/>
          <w:szCs w:val="32"/>
        </w:rPr>
        <w:t>7、</w:t>
      </w:r>
      <w:r>
        <w:rPr>
          <w:rFonts w:ascii="宋体" w:hAnsi="宋体" w:cs="仿宋"/>
          <w:color w:val="000000"/>
          <w:sz w:val="32"/>
          <w:szCs w:val="32"/>
        </w:rPr>
        <w:t xml:space="preserve"> </w:t>
      </w:r>
      <w:r>
        <w:rPr>
          <w:rFonts w:hint="eastAsia" w:ascii="宋体" w:hAnsi="宋体" w:cs="仿宋"/>
          <w:color w:val="000000"/>
          <w:sz w:val="32"/>
          <w:szCs w:val="32"/>
        </w:rPr>
        <w:t>负责发布水文水资源信息、情报预报和组织编报全县水资源公报。按规定组织开展水资源、水能资源调查评价和水资源承载能力监测预警工作。</w:t>
      </w:r>
    </w:p>
    <w:p>
      <w:pPr>
        <w:spacing w:line="600" w:lineRule="exact"/>
        <w:ind w:firstLine="640" w:firstLineChars="200"/>
        <w:rPr>
          <w:rFonts w:ascii="宋体" w:hAnsi="宋体" w:cs="仿宋"/>
          <w:color w:val="000000"/>
          <w:sz w:val="32"/>
          <w:szCs w:val="32"/>
        </w:rPr>
      </w:pPr>
      <w:r>
        <w:rPr>
          <w:rFonts w:hint="eastAsia" w:ascii="宋体" w:hAnsi="宋体" w:cs="仿宋"/>
          <w:color w:val="000000"/>
          <w:sz w:val="32"/>
          <w:szCs w:val="32"/>
        </w:rPr>
        <w:t>8、负责全县水利设施、水域及其岸线的管理、保护与综合利用。组织指导水利基础设施网络建设，指导河流水库及滩地的治理、开发和保护。指导水利工程建设与运行管理，负责水利工程质量监督检查工作，承担水利工程造价管理工作，组织实施县内重要水利工程建设、验收与运行管理工作，负责重要河流和重要水工程的调度工作，负责全县河道采砂的行业管理和监督检查工作。组织指导并监督检查全面推行河长制工作。</w:t>
      </w:r>
    </w:p>
    <w:p>
      <w:pPr>
        <w:spacing w:line="600" w:lineRule="exact"/>
        <w:ind w:firstLine="640" w:firstLineChars="200"/>
        <w:rPr>
          <w:rFonts w:ascii="宋体" w:hAnsi="宋体" w:cs="仿宋"/>
          <w:color w:val="000000"/>
          <w:sz w:val="32"/>
          <w:szCs w:val="32"/>
        </w:rPr>
      </w:pPr>
      <w:r>
        <w:rPr>
          <w:rFonts w:hint="eastAsia" w:ascii="宋体" w:hAnsi="宋体" w:cs="仿宋"/>
          <w:color w:val="000000"/>
          <w:sz w:val="32"/>
          <w:szCs w:val="32"/>
        </w:rPr>
        <w:t>9、负责水土保持工作。拟订全县水土保持规划并监督实施，组织实施水土流失综合防治和全县水土流失监测、预报并公告。负责建设项目水土保持监督管理工作，指导水土保持重点建设项目的实施。</w:t>
      </w:r>
    </w:p>
    <w:p>
      <w:pPr>
        <w:spacing w:line="600" w:lineRule="exact"/>
        <w:ind w:firstLine="640" w:firstLineChars="200"/>
        <w:rPr>
          <w:rFonts w:ascii="宋体" w:hAnsi="宋体" w:cs="仿宋"/>
          <w:color w:val="000000"/>
          <w:sz w:val="32"/>
          <w:szCs w:val="32"/>
        </w:rPr>
      </w:pPr>
      <w:r>
        <w:rPr>
          <w:rFonts w:hint="eastAsia" w:ascii="宋体" w:hAnsi="宋体" w:cs="仿宋"/>
          <w:color w:val="000000"/>
          <w:sz w:val="32"/>
          <w:szCs w:val="32"/>
        </w:rPr>
        <w:t>10、负责农村水利工作。组织开展大中型灌排工程建设与改造。指导农村饮水安全工程建设与管理工作，指导节水灌溉有关工作。指导农村水利改革创新和社会化服务体系建设。负责农村水能资源开发，指导小水电改造和水电农村电气化工作。</w:t>
      </w:r>
    </w:p>
    <w:p>
      <w:pPr>
        <w:spacing w:line="600" w:lineRule="exact"/>
        <w:ind w:firstLine="640" w:firstLineChars="200"/>
        <w:rPr>
          <w:rFonts w:ascii="宋体" w:hAnsi="宋体" w:cs="仿宋"/>
          <w:color w:val="000000"/>
          <w:sz w:val="32"/>
          <w:szCs w:val="32"/>
        </w:rPr>
      </w:pPr>
      <w:r>
        <w:rPr>
          <w:rFonts w:hint="eastAsia" w:ascii="宋体" w:hAnsi="宋体" w:cs="仿宋"/>
          <w:color w:val="000000"/>
          <w:sz w:val="32"/>
          <w:szCs w:val="32"/>
        </w:rPr>
        <w:t>11、负责重大涉水违法事件查处工作。指导全县水政监察和水行政执法，协调、仲裁并处理跨乡（镇）水事纠纷。负责水利行业安全生产工作，组织指导水库、农村水电站的安全监督管理。指导水利建设市场的监督管理工作，组织开展水利工程建设监督工作。</w:t>
      </w:r>
    </w:p>
    <w:p>
      <w:pPr>
        <w:spacing w:line="600" w:lineRule="exact"/>
        <w:ind w:firstLine="640" w:firstLineChars="200"/>
        <w:rPr>
          <w:rFonts w:ascii="宋体" w:hAnsi="宋体" w:cs="仿宋"/>
          <w:color w:val="000000"/>
          <w:sz w:val="32"/>
          <w:szCs w:val="32"/>
        </w:rPr>
      </w:pPr>
      <w:r>
        <w:rPr>
          <w:rFonts w:hint="eastAsia" w:ascii="宋体" w:hAnsi="宋体" w:cs="仿宋"/>
          <w:color w:val="000000"/>
          <w:sz w:val="32"/>
          <w:szCs w:val="32"/>
        </w:rPr>
        <w:t>12、组织开展水利行业质量监督工作，拟订全县水利行业地方技术标准规程规范并监督实施，承担水利统计工作。</w:t>
      </w:r>
    </w:p>
    <w:p>
      <w:pPr>
        <w:spacing w:line="600" w:lineRule="exact"/>
        <w:ind w:firstLine="640" w:firstLineChars="200"/>
        <w:rPr>
          <w:rFonts w:ascii="宋体" w:hAnsi="宋体" w:cs="仿宋"/>
          <w:color w:val="000000"/>
          <w:sz w:val="32"/>
          <w:szCs w:val="32"/>
        </w:rPr>
      </w:pPr>
      <w:r>
        <w:rPr>
          <w:rFonts w:hint="eastAsia" w:ascii="宋体" w:hAnsi="宋体" w:cs="仿宋"/>
          <w:color w:val="000000"/>
          <w:sz w:val="32"/>
          <w:szCs w:val="32"/>
        </w:rPr>
        <w:t>13、负责落实全县综合防灾减灾规划相关要求，组织编制洪水干旱灾害防治规划和防护标准并指导实施。承担水情旱情监测预报预警工作。组织编制重要河流和重要水工程的防御洪水、抗御旱灾调度和应急水量调度方案，按程序报批并组织实施。承担防御洪水应急抢险的技术支撑工作。</w:t>
      </w:r>
    </w:p>
    <w:p>
      <w:pPr>
        <w:spacing w:line="600" w:lineRule="exact"/>
        <w:ind w:firstLine="640" w:firstLineChars="200"/>
        <w:rPr>
          <w:rFonts w:ascii="宋体" w:hAnsi="宋体" w:cs="仿宋"/>
          <w:color w:val="000000"/>
          <w:sz w:val="32"/>
          <w:szCs w:val="32"/>
        </w:rPr>
      </w:pPr>
      <w:r>
        <w:rPr>
          <w:rFonts w:hint="eastAsia" w:ascii="宋体" w:hAnsi="宋体" w:cs="仿宋"/>
          <w:color w:val="000000"/>
          <w:sz w:val="32"/>
          <w:szCs w:val="32"/>
        </w:rPr>
        <w:t>14、</w:t>
      </w:r>
      <w:r>
        <w:rPr>
          <w:rFonts w:ascii="宋体" w:hAnsi="宋体" w:cs="仿宋"/>
          <w:color w:val="000000"/>
          <w:sz w:val="32"/>
          <w:szCs w:val="32"/>
        </w:rPr>
        <w:t xml:space="preserve"> </w:t>
      </w:r>
      <w:r>
        <w:rPr>
          <w:rFonts w:hint="eastAsia" w:ascii="宋体" w:hAnsi="宋体" w:cs="仿宋"/>
          <w:color w:val="000000"/>
          <w:sz w:val="32"/>
          <w:szCs w:val="32"/>
        </w:rPr>
        <w:t>负责水利工程移民管理工作。编制移民规划、计划；组织指导移民搬迁、安置验收、监督评估和后期扶持工作；管理和监督移民资金的使用。负责监督全县水利水电工程征地移民工作。</w:t>
      </w:r>
    </w:p>
    <w:p>
      <w:pPr>
        <w:spacing w:line="600" w:lineRule="exact"/>
        <w:ind w:firstLine="640" w:firstLineChars="200"/>
        <w:rPr>
          <w:rFonts w:ascii="宋体" w:hAnsi="宋体" w:cs="仿宋"/>
          <w:color w:val="000000"/>
          <w:sz w:val="32"/>
          <w:szCs w:val="32"/>
        </w:rPr>
      </w:pPr>
      <w:r>
        <w:rPr>
          <w:rFonts w:hint="eastAsia" w:ascii="宋体" w:hAnsi="宋体" w:cs="仿宋"/>
          <w:color w:val="000000"/>
          <w:sz w:val="32"/>
          <w:szCs w:val="32"/>
        </w:rPr>
        <w:t>15、完成县委、县政府交办的其他任务。</w:t>
      </w:r>
    </w:p>
    <w:p>
      <w:pPr>
        <w:spacing w:line="600" w:lineRule="exact"/>
        <w:ind w:firstLine="640" w:firstLineChars="200"/>
        <w:rPr>
          <w:rFonts w:ascii="宋体" w:hAnsi="宋体"/>
          <w:color w:val="000000"/>
          <w:sz w:val="32"/>
          <w:szCs w:val="32"/>
        </w:rPr>
      </w:pPr>
      <w:r>
        <w:rPr>
          <w:rFonts w:ascii="宋体" w:hAnsi="宋体"/>
          <w:color w:val="000000"/>
          <w:sz w:val="32"/>
          <w:szCs w:val="32"/>
        </w:rPr>
        <w:t>（二）</w:t>
      </w:r>
      <w:r>
        <w:rPr>
          <w:rFonts w:hint="eastAsia" w:ascii="宋体" w:hAnsi="宋体"/>
          <w:color w:val="000000"/>
          <w:sz w:val="32"/>
          <w:szCs w:val="32"/>
        </w:rPr>
        <w:t>、罗山县水利局</w:t>
      </w:r>
      <w:r>
        <w:rPr>
          <w:rFonts w:ascii="宋体" w:hAnsi="宋体"/>
          <w:color w:val="000000"/>
          <w:sz w:val="32"/>
          <w:szCs w:val="32"/>
        </w:rPr>
        <w:t>机构设置</w:t>
      </w:r>
    </w:p>
    <w:p>
      <w:pPr>
        <w:spacing w:line="600" w:lineRule="exact"/>
        <w:ind w:firstLine="640" w:firstLineChars="200"/>
        <w:rPr>
          <w:rFonts w:ascii="宋体" w:hAnsi="宋体" w:cs="仿宋"/>
          <w:color w:val="000000"/>
          <w:sz w:val="32"/>
          <w:szCs w:val="32"/>
        </w:rPr>
      </w:pPr>
      <w:r>
        <w:rPr>
          <w:rFonts w:hint="eastAsia" w:ascii="宋体" w:hAnsi="宋体" w:cs="仿宋"/>
          <w:color w:val="000000"/>
          <w:sz w:val="32"/>
          <w:szCs w:val="32"/>
        </w:rPr>
        <w:t>水利局设下列内设机构办公室、人事股、财务股、水资源管理股（河长制工作股）、水利工程规划建设股、农村水利与水土保持股、运行管理监督股。</w:t>
      </w:r>
    </w:p>
    <w:p>
      <w:pPr>
        <w:widowControl/>
        <w:ind w:firstLine="640" w:firstLineChars="200"/>
        <w:jc w:val="left"/>
        <w:rPr>
          <w:rFonts w:cs="仿宋_GB2312" w:asciiTheme="majorEastAsia" w:hAnsiTheme="majorEastAsia" w:eastAsiaTheme="majorEastAsia"/>
          <w:kern w:val="0"/>
          <w:sz w:val="32"/>
          <w:szCs w:val="32"/>
        </w:rPr>
      </w:pPr>
      <w:r>
        <w:rPr>
          <w:rFonts w:hint="eastAsia" w:cs="仿宋_GB2312" w:asciiTheme="majorEastAsia" w:hAnsiTheme="majorEastAsia" w:eastAsiaTheme="majorEastAsia"/>
          <w:kern w:val="0"/>
          <w:sz w:val="32"/>
          <w:szCs w:val="32"/>
        </w:rPr>
        <w:t>2019年度部门决算为汇总决算，纳入单位2019年度部门决算编制范围的预算单位共11个，</w:t>
      </w:r>
      <w:r>
        <w:rPr>
          <w:rFonts w:hint="eastAsia" w:ascii="宋体" w:hAnsi="宋体" w:cs="黑体"/>
          <w:sz w:val="32"/>
          <w:szCs w:val="32"/>
        </w:rPr>
        <w:t>包括县水利局本级及10个二级预算单位</w:t>
      </w:r>
      <w:r>
        <w:rPr>
          <w:rFonts w:hint="eastAsia" w:cs="仿宋_GB2312" w:asciiTheme="majorEastAsia" w:hAnsiTheme="majorEastAsia" w:eastAsiaTheme="majorEastAsia"/>
          <w:kern w:val="0"/>
          <w:sz w:val="32"/>
          <w:szCs w:val="32"/>
        </w:rPr>
        <w:t>，具体是：</w:t>
      </w:r>
    </w:p>
    <w:p>
      <w:pPr>
        <w:widowControl/>
        <w:ind w:firstLine="640" w:firstLineChars="200"/>
        <w:jc w:val="left"/>
        <w:rPr>
          <w:rFonts w:ascii="宋体" w:hAnsi="宋体" w:cs="仿宋_GB2312"/>
          <w:kern w:val="0"/>
          <w:sz w:val="32"/>
          <w:szCs w:val="32"/>
        </w:rPr>
      </w:pPr>
      <w:r>
        <w:rPr>
          <w:rFonts w:hint="eastAsia" w:ascii="宋体" w:hAnsi="宋体" w:cs="仿宋_GB2312"/>
          <w:kern w:val="0"/>
          <w:sz w:val="32"/>
          <w:szCs w:val="32"/>
        </w:rPr>
        <w:t>1.罗山县水利局</w:t>
      </w:r>
    </w:p>
    <w:p>
      <w:pPr>
        <w:spacing w:line="360" w:lineRule="auto"/>
        <w:ind w:firstLine="636" w:firstLineChars="200"/>
        <w:rPr>
          <w:rFonts w:ascii="宋体" w:hAnsi="宋体"/>
          <w:sz w:val="32"/>
          <w:szCs w:val="32"/>
        </w:rPr>
      </w:pPr>
      <w:r>
        <w:rPr>
          <w:rFonts w:ascii="宋体" w:hAnsi="宋体"/>
          <w:spacing w:val="-1"/>
          <w:sz w:val="32"/>
          <w:szCs w:val="32"/>
        </w:rPr>
        <w:t>2.</w:t>
      </w:r>
      <w:r>
        <w:rPr>
          <w:rFonts w:hint="eastAsia" w:ascii="宋体" w:hAnsi="宋体"/>
          <w:spacing w:val="-1"/>
          <w:sz w:val="32"/>
          <w:szCs w:val="32"/>
        </w:rPr>
        <w:t>罗山县</w:t>
      </w:r>
      <w:r>
        <w:rPr>
          <w:rFonts w:hint="eastAsia" w:ascii="宋体" w:hAnsi="宋体"/>
          <w:sz w:val="32"/>
          <w:szCs w:val="32"/>
        </w:rPr>
        <w:t>水土保持预防监督站</w:t>
      </w:r>
    </w:p>
    <w:p>
      <w:pPr>
        <w:spacing w:line="360" w:lineRule="auto"/>
        <w:ind w:firstLine="640" w:firstLineChars="200"/>
        <w:rPr>
          <w:rFonts w:ascii="宋体" w:hAnsi="宋体"/>
          <w:sz w:val="32"/>
          <w:szCs w:val="32"/>
        </w:rPr>
      </w:pPr>
      <w:r>
        <w:rPr>
          <w:rFonts w:hint="eastAsia" w:ascii="宋体" w:hAnsi="宋体"/>
          <w:sz w:val="32"/>
          <w:szCs w:val="32"/>
        </w:rPr>
        <w:t>3.罗山县农田水利技术指导站</w:t>
      </w:r>
    </w:p>
    <w:p>
      <w:pPr>
        <w:spacing w:line="360" w:lineRule="auto"/>
        <w:ind w:firstLine="640" w:firstLineChars="200"/>
        <w:rPr>
          <w:rFonts w:ascii="宋体" w:hAnsi="宋体"/>
          <w:sz w:val="32"/>
          <w:szCs w:val="32"/>
        </w:rPr>
      </w:pPr>
      <w:r>
        <w:rPr>
          <w:rFonts w:ascii="宋体" w:hAnsi="宋体"/>
          <w:sz w:val="32"/>
          <w:szCs w:val="32"/>
        </w:rPr>
        <w:t>4.</w:t>
      </w:r>
      <w:r>
        <w:rPr>
          <w:rFonts w:hint="eastAsia" w:ascii="宋体" w:hAnsi="宋体"/>
          <w:sz w:val="32"/>
          <w:szCs w:val="32"/>
        </w:rPr>
        <w:t>罗山县防汛通讯站</w:t>
      </w:r>
    </w:p>
    <w:p>
      <w:pPr>
        <w:spacing w:line="360" w:lineRule="auto"/>
        <w:ind w:firstLine="640" w:firstLineChars="200"/>
        <w:rPr>
          <w:rFonts w:ascii="宋体" w:hAnsi="宋体"/>
          <w:sz w:val="32"/>
          <w:szCs w:val="32"/>
        </w:rPr>
      </w:pPr>
      <w:r>
        <w:rPr>
          <w:rFonts w:ascii="宋体" w:hAnsi="宋体"/>
          <w:sz w:val="32"/>
          <w:szCs w:val="32"/>
        </w:rPr>
        <w:t>5</w:t>
      </w:r>
      <w:r>
        <w:rPr>
          <w:rFonts w:hint="eastAsia" w:ascii="宋体" w:hAnsi="宋体"/>
          <w:sz w:val="32"/>
          <w:szCs w:val="32"/>
        </w:rPr>
        <w:t>.罗山县九龙水管所</w:t>
      </w:r>
    </w:p>
    <w:p>
      <w:pPr>
        <w:spacing w:line="360" w:lineRule="auto"/>
        <w:ind w:firstLine="640" w:firstLineChars="200"/>
        <w:rPr>
          <w:rFonts w:ascii="宋体" w:hAnsi="宋体"/>
          <w:sz w:val="32"/>
          <w:szCs w:val="32"/>
        </w:rPr>
      </w:pPr>
      <w:r>
        <w:rPr>
          <w:rFonts w:ascii="宋体" w:hAnsi="宋体"/>
          <w:sz w:val="32"/>
          <w:szCs w:val="32"/>
        </w:rPr>
        <w:t>6</w:t>
      </w:r>
      <w:r>
        <w:rPr>
          <w:rFonts w:hint="eastAsia" w:ascii="宋体" w:hAnsi="宋体"/>
          <w:sz w:val="32"/>
          <w:szCs w:val="32"/>
        </w:rPr>
        <w:t>.罗山县小潢河橡胶坝管理所</w:t>
      </w:r>
    </w:p>
    <w:p>
      <w:pPr>
        <w:spacing w:line="360" w:lineRule="auto"/>
        <w:ind w:firstLine="640" w:firstLineChars="200"/>
        <w:rPr>
          <w:rFonts w:ascii="宋体" w:hAnsi="宋体"/>
          <w:sz w:val="32"/>
          <w:szCs w:val="32"/>
        </w:rPr>
      </w:pPr>
      <w:r>
        <w:rPr>
          <w:rFonts w:ascii="宋体" w:hAnsi="宋体"/>
          <w:sz w:val="32"/>
          <w:szCs w:val="32"/>
        </w:rPr>
        <w:t>7</w:t>
      </w:r>
      <w:r>
        <w:rPr>
          <w:rFonts w:hint="eastAsia" w:ascii="宋体" w:hAnsi="宋体"/>
          <w:sz w:val="32"/>
          <w:szCs w:val="32"/>
        </w:rPr>
        <w:t>.罗山县水政监察大队</w:t>
      </w:r>
    </w:p>
    <w:p>
      <w:pPr>
        <w:spacing w:line="360" w:lineRule="auto"/>
        <w:ind w:firstLine="640" w:firstLineChars="200"/>
        <w:rPr>
          <w:rFonts w:ascii="宋体" w:hAnsi="宋体"/>
          <w:sz w:val="32"/>
          <w:szCs w:val="32"/>
        </w:rPr>
      </w:pPr>
      <w:r>
        <w:rPr>
          <w:rFonts w:ascii="宋体" w:hAnsi="宋体"/>
          <w:sz w:val="32"/>
          <w:szCs w:val="32"/>
        </w:rPr>
        <w:t>8</w:t>
      </w:r>
      <w:r>
        <w:rPr>
          <w:rFonts w:hint="eastAsia" w:ascii="宋体" w:hAnsi="宋体"/>
          <w:sz w:val="32"/>
          <w:szCs w:val="32"/>
        </w:rPr>
        <w:t>.罗山县防汛物资管理站</w:t>
      </w:r>
    </w:p>
    <w:p>
      <w:pPr>
        <w:spacing w:line="360" w:lineRule="auto"/>
        <w:ind w:firstLine="640" w:firstLineChars="200"/>
        <w:rPr>
          <w:rFonts w:ascii="宋体" w:hAnsi="宋体"/>
          <w:sz w:val="32"/>
          <w:szCs w:val="32"/>
        </w:rPr>
      </w:pPr>
      <w:r>
        <w:rPr>
          <w:rFonts w:hint="eastAsia" w:ascii="宋体" w:hAnsi="宋体"/>
          <w:sz w:val="32"/>
          <w:szCs w:val="32"/>
        </w:rPr>
        <w:t>9.罗山县水产局</w:t>
      </w:r>
    </w:p>
    <w:p>
      <w:pPr>
        <w:spacing w:line="360" w:lineRule="auto"/>
        <w:ind w:firstLine="640" w:firstLineChars="200"/>
        <w:rPr>
          <w:rFonts w:ascii="宋体" w:hAnsi="宋体"/>
          <w:sz w:val="32"/>
          <w:szCs w:val="32"/>
        </w:rPr>
      </w:pPr>
      <w:r>
        <w:rPr>
          <w:rFonts w:hint="eastAsia" w:ascii="宋体" w:hAnsi="宋体"/>
          <w:sz w:val="32"/>
          <w:szCs w:val="32"/>
        </w:rPr>
        <w:t>10.罗山县渔政监督管理站</w:t>
      </w:r>
    </w:p>
    <w:p>
      <w:pPr>
        <w:widowControl/>
        <w:jc w:val="left"/>
        <w:rPr>
          <w:rFonts w:ascii="宋体" w:hAnsi="宋体" w:cs="宋体"/>
          <w:kern w:val="0"/>
          <w:sz w:val="32"/>
          <w:szCs w:val="32"/>
        </w:rPr>
        <w:sectPr>
          <w:pgSz w:w="11906" w:h="16838"/>
          <w:pgMar w:top="1440" w:right="1800" w:bottom="1440" w:left="1800" w:header="720" w:footer="720" w:gutter="0"/>
          <w:pgNumType w:fmt="numberInDash"/>
          <w:cols w:space="720" w:num="1"/>
          <w:docGrid w:type="lines" w:linePitch="312" w:charSpace="0"/>
        </w:sectPr>
      </w:pPr>
      <w:r>
        <w:rPr>
          <w:rFonts w:hint="eastAsia" w:ascii="宋体" w:hAnsi="宋体" w:cs="宋体"/>
          <w:kern w:val="0"/>
          <w:sz w:val="32"/>
          <w:szCs w:val="32"/>
        </w:rPr>
        <w:t xml:space="preserve">    </w:t>
      </w:r>
      <w:r>
        <w:rPr>
          <w:rFonts w:hint="eastAsia" w:ascii="宋体" w:hAnsi="宋体"/>
          <w:sz w:val="32"/>
          <w:szCs w:val="32"/>
        </w:rPr>
        <w:t>11.</w:t>
      </w:r>
      <w:r>
        <w:rPr>
          <w:rFonts w:hint="eastAsia" w:ascii="宋体" w:hAnsi="宋体" w:cs="宋体"/>
          <w:kern w:val="0"/>
          <w:sz w:val="32"/>
          <w:szCs w:val="32"/>
        </w:rPr>
        <w:t>罗山县河砂管理办公室</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2019年度部门决算表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4279"/>
        <w:gridCol w:w="825"/>
        <w:gridCol w:w="1736"/>
        <w:gridCol w:w="4699"/>
        <w:gridCol w:w="750"/>
        <w:gridCol w:w="1699"/>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736"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469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部门：罗山县水利局</w:t>
            </w: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736"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469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39" w:hRule="atLeast"/>
        </w:trPr>
        <w:tc>
          <w:tcPr>
            <w:tcW w:w="6840"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收入</w:t>
            </w:r>
          </w:p>
        </w:tc>
        <w:tc>
          <w:tcPr>
            <w:tcW w:w="7148" w:type="dxa"/>
            <w:gridSpan w:val="3"/>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支出</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c>
          <w:tcPr>
            <w:tcW w:w="46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46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2828.93</w:t>
            </w:r>
          </w:p>
        </w:tc>
        <w:tc>
          <w:tcPr>
            <w:tcW w:w="46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2828.93</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46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46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46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46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46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4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469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2828.93</w:t>
            </w:r>
          </w:p>
        </w:tc>
        <w:tc>
          <w:tcPr>
            <w:tcW w:w="469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ascii="宋体" w:hAnsi="宋体" w:cs="宋体"/>
                <w:b/>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用事业基金弥补收支差额</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469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412.6</w:t>
            </w:r>
          </w:p>
        </w:tc>
        <w:tc>
          <w:tcPr>
            <w:tcW w:w="469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412.6</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73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4699"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699" w:type="dxa"/>
            <w:tcBorders>
              <w:top w:val="single" w:color="000000" w:sz="4" w:space="0"/>
              <w:left w:val="nil"/>
              <w:bottom w:val="nil"/>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736"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3241.53</w:t>
            </w:r>
          </w:p>
        </w:tc>
        <w:tc>
          <w:tcPr>
            <w:tcW w:w="4699"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b/>
                <w:color w:val="000000"/>
                <w:sz w:val="20"/>
                <w:szCs w:val="20"/>
              </w:rPr>
            </w:pPr>
            <w:r>
              <w:rPr>
                <w:rFonts w:hint="eastAsia" w:ascii="宋体" w:hAnsi="宋体" w:cs="宋体"/>
                <w:b/>
                <w:color w:val="000000"/>
                <w:sz w:val="20"/>
                <w:szCs w:val="20"/>
              </w:rPr>
              <w:t>3241.53</w:t>
            </w:r>
          </w:p>
        </w:tc>
      </w:tr>
      <w:tr>
        <w:tblPrEx>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注：本表反映部门本年度的总收支和年末结转结余情况。本表金额转换为万元时，因四舍五入可能存在尾差。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1027"/>
        <w:gridCol w:w="53"/>
        <w:gridCol w:w="6"/>
        <w:gridCol w:w="2081"/>
        <w:gridCol w:w="105"/>
        <w:gridCol w:w="726"/>
        <w:gridCol w:w="217"/>
        <w:gridCol w:w="1163"/>
        <w:gridCol w:w="85"/>
        <w:gridCol w:w="1292"/>
        <w:gridCol w:w="264"/>
        <w:gridCol w:w="1289"/>
        <w:gridCol w:w="352"/>
        <w:gridCol w:w="1201"/>
        <w:gridCol w:w="440"/>
        <w:gridCol w:w="1113"/>
        <w:gridCol w:w="528"/>
        <w:gridCol w:w="1642"/>
      </w:tblGrid>
      <w:tr>
        <w:tblPrEx>
          <w:tblCellMar>
            <w:top w:w="0" w:type="dxa"/>
            <w:left w:w="0" w:type="dxa"/>
            <w:bottom w:w="0" w:type="dxa"/>
            <w:right w:w="0" w:type="dxa"/>
          </w:tblCellMar>
        </w:tblPrEx>
        <w:trPr>
          <w:trHeight w:val="435" w:hRule="atLeast"/>
        </w:trPr>
        <w:tc>
          <w:tcPr>
            <w:tcW w:w="13584" w:type="dxa"/>
            <w:gridSpan w:val="18"/>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59"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2186"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94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248"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292"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公开02表</w:t>
            </w:r>
          </w:p>
        </w:tc>
      </w:tr>
      <w:tr>
        <w:tblPrEx>
          <w:tblCellMar>
            <w:top w:w="0" w:type="dxa"/>
            <w:left w:w="0" w:type="dxa"/>
            <w:bottom w:w="0" w:type="dxa"/>
            <w:right w:w="0" w:type="dxa"/>
          </w:tblCellMar>
        </w:tblPrEx>
        <w:trPr>
          <w:trHeight w:val="300"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部门：罗山县水利局</w:t>
            </w:r>
          </w:p>
        </w:tc>
        <w:tc>
          <w:tcPr>
            <w:tcW w:w="59"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2186"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94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248"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292" w:type="dxa"/>
            <w:tcBorders>
              <w:top w:val="nil"/>
              <w:left w:val="nil"/>
              <w:bottom w:val="nil"/>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50" w:hRule="atLeast"/>
        </w:trPr>
        <w:tc>
          <w:tcPr>
            <w:tcW w:w="3167" w:type="dxa"/>
            <w:gridSpan w:val="4"/>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83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1380"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财政拨款收入</w:t>
            </w:r>
          </w:p>
        </w:tc>
        <w:tc>
          <w:tcPr>
            <w:tcW w:w="1641"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附属单位上缴收入</w:t>
            </w:r>
          </w:p>
        </w:tc>
        <w:tc>
          <w:tcPr>
            <w:tcW w:w="1642"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其他收入</w:t>
            </w:r>
          </w:p>
        </w:tc>
      </w:tr>
      <w:tr>
        <w:tblPrEx>
          <w:tblCellMar>
            <w:top w:w="0" w:type="dxa"/>
            <w:left w:w="0" w:type="dxa"/>
            <w:bottom w:w="0" w:type="dxa"/>
            <w:right w:w="0" w:type="dxa"/>
          </w:tblCellMar>
        </w:tblPrEx>
        <w:trPr>
          <w:trHeight w:val="450" w:hRule="atLeast"/>
        </w:trPr>
        <w:tc>
          <w:tcPr>
            <w:tcW w:w="1086" w:type="dxa"/>
            <w:gridSpan w:val="3"/>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20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83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380"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641"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3"/>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0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83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380"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641"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3167" w:type="dxa"/>
            <w:gridSpan w:val="4"/>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83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642"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r>
      <w:tr>
        <w:tblPrEx>
          <w:tblCellMar>
            <w:top w:w="0" w:type="dxa"/>
            <w:left w:w="0" w:type="dxa"/>
            <w:bottom w:w="0" w:type="dxa"/>
            <w:right w:w="0" w:type="dxa"/>
          </w:tblCellMar>
        </w:tblPrEx>
        <w:trPr>
          <w:trHeight w:val="450" w:hRule="atLeast"/>
        </w:trPr>
        <w:tc>
          <w:tcPr>
            <w:tcW w:w="3167" w:type="dxa"/>
            <w:gridSpan w:val="4"/>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83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2828.93</w:t>
            </w:r>
          </w:p>
        </w:tc>
        <w:tc>
          <w:tcPr>
            <w:tcW w:w="13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2828.93</w:t>
            </w: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0" w:type="dxa"/>
            <w:gridSpan w:val="2"/>
            <w:tcBorders>
              <w:top w:val="nil"/>
              <w:left w:val="single" w:color="000000" w:sz="8" w:space="0"/>
              <w:bottom w:val="single" w:color="000000" w:sz="4" w:space="0"/>
              <w:right w:val="single" w:color="auto" w:sz="4" w:space="0"/>
            </w:tcBorders>
            <w:shd w:val="clear" w:color="auto" w:fill="FFFFFF"/>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208</w:t>
            </w:r>
          </w:p>
        </w:tc>
        <w:tc>
          <w:tcPr>
            <w:tcW w:w="2087" w:type="dxa"/>
            <w:gridSpan w:val="2"/>
            <w:tcBorders>
              <w:top w:val="nil"/>
              <w:left w:val="single" w:color="auto" w:sz="4" w:space="0"/>
              <w:bottom w:val="single" w:color="000000" w:sz="4" w:space="0"/>
              <w:right w:val="single" w:color="000000" w:sz="4" w:space="0"/>
            </w:tcBorders>
            <w:shd w:val="clear" w:color="auto" w:fill="FFFFFF"/>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社会保障和就业支出</w:t>
            </w:r>
          </w:p>
        </w:tc>
        <w:tc>
          <w:tcPr>
            <w:tcW w:w="83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20.79</w:t>
            </w:r>
          </w:p>
        </w:tc>
        <w:tc>
          <w:tcPr>
            <w:tcW w:w="13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20.79</w:t>
            </w: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0" w:type="dxa"/>
            <w:gridSpan w:val="2"/>
            <w:tcBorders>
              <w:top w:val="nil"/>
              <w:left w:val="single" w:color="000000" w:sz="8" w:space="0"/>
              <w:bottom w:val="single" w:color="000000" w:sz="4" w:space="0"/>
              <w:right w:val="single" w:color="auto" w:sz="4" w:space="0"/>
            </w:tcBorders>
            <w:shd w:val="clear" w:color="auto" w:fill="FFFFFF"/>
            <w:noWrap/>
            <w:vAlign w:val="center"/>
          </w:tcPr>
          <w:p>
            <w:pPr>
              <w:widowControl/>
              <w:textAlignment w:val="center"/>
              <w:rPr>
                <w:rFonts w:ascii="宋体" w:hAnsi="宋体" w:cs="宋体"/>
                <w:color w:val="000000"/>
                <w:kern w:val="0"/>
                <w:sz w:val="20"/>
                <w:szCs w:val="20"/>
              </w:rPr>
            </w:pPr>
            <w:r>
              <w:rPr>
                <w:rFonts w:hint="eastAsia" w:ascii="宋体" w:hAnsi="宋体" w:cs="宋体"/>
                <w:color w:val="000000"/>
                <w:kern w:val="0"/>
                <w:sz w:val="20"/>
                <w:szCs w:val="20"/>
              </w:rPr>
              <w:t>20808</w:t>
            </w:r>
          </w:p>
        </w:tc>
        <w:tc>
          <w:tcPr>
            <w:tcW w:w="2087" w:type="dxa"/>
            <w:gridSpan w:val="2"/>
            <w:tcBorders>
              <w:top w:val="nil"/>
              <w:left w:val="single" w:color="auto" w:sz="4" w:space="0"/>
              <w:bottom w:val="single" w:color="000000" w:sz="4" w:space="0"/>
              <w:right w:val="single" w:color="000000" w:sz="4" w:space="0"/>
            </w:tcBorders>
            <w:shd w:val="clear" w:color="auto" w:fill="FFFFFF"/>
            <w:vAlign w:val="center"/>
          </w:tcPr>
          <w:p>
            <w:pPr>
              <w:widowControl/>
              <w:textAlignment w:val="center"/>
              <w:rPr>
                <w:rFonts w:ascii="宋体" w:hAnsi="宋体" w:cs="宋体"/>
                <w:color w:val="000000"/>
                <w:kern w:val="0"/>
                <w:sz w:val="20"/>
                <w:szCs w:val="20"/>
              </w:rPr>
            </w:pPr>
            <w:r>
              <w:rPr>
                <w:rFonts w:hint="eastAsia" w:ascii="宋体" w:hAnsi="宋体" w:cs="宋体"/>
                <w:color w:val="000000"/>
                <w:kern w:val="0"/>
                <w:sz w:val="20"/>
                <w:szCs w:val="20"/>
              </w:rPr>
              <w:t>抚恤</w:t>
            </w:r>
          </w:p>
        </w:tc>
        <w:tc>
          <w:tcPr>
            <w:tcW w:w="83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20.79</w:t>
            </w:r>
          </w:p>
        </w:tc>
        <w:tc>
          <w:tcPr>
            <w:tcW w:w="13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20.79</w:t>
            </w: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80" w:hRule="atLeast"/>
        </w:trPr>
        <w:tc>
          <w:tcPr>
            <w:tcW w:w="1080" w:type="dxa"/>
            <w:gridSpan w:val="2"/>
            <w:tcBorders>
              <w:top w:val="nil"/>
              <w:left w:val="single" w:color="000000" w:sz="8" w:space="0"/>
              <w:bottom w:val="single" w:color="000000" w:sz="4" w:space="0"/>
              <w:right w:val="single" w:color="auto" w:sz="4" w:space="0"/>
            </w:tcBorders>
            <w:shd w:val="clear" w:color="auto" w:fill="FFFFFF"/>
            <w:noWrap/>
            <w:vAlign w:val="center"/>
          </w:tcPr>
          <w:p>
            <w:pPr>
              <w:widowControl/>
              <w:textAlignment w:val="center"/>
              <w:rPr>
                <w:rFonts w:ascii="宋体" w:hAnsi="宋体" w:cs="宋体"/>
                <w:color w:val="000000"/>
                <w:kern w:val="0"/>
                <w:sz w:val="20"/>
                <w:szCs w:val="20"/>
              </w:rPr>
            </w:pPr>
            <w:r>
              <w:rPr>
                <w:rFonts w:hint="eastAsia" w:ascii="宋体" w:hAnsi="宋体" w:cs="宋体"/>
                <w:color w:val="000000"/>
                <w:kern w:val="0"/>
                <w:sz w:val="20"/>
                <w:szCs w:val="20"/>
              </w:rPr>
              <w:t>2080801</w:t>
            </w:r>
          </w:p>
        </w:tc>
        <w:tc>
          <w:tcPr>
            <w:tcW w:w="2087" w:type="dxa"/>
            <w:gridSpan w:val="2"/>
            <w:tcBorders>
              <w:top w:val="nil"/>
              <w:left w:val="single" w:color="auto" w:sz="4" w:space="0"/>
              <w:bottom w:val="single" w:color="000000" w:sz="4" w:space="0"/>
              <w:right w:val="single" w:color="000000" w:sz="4" w:space="0"/>
            </w:tcBorders>
            <w:shd w:val="clear" w:color="auto" w:fill="FFFFFF"/>
            <w:vAlign w:val="center"/>
          </w:tcPr>
          <w:p>
            <w:pPr>
              <w:widowControl/>
              <w:textAlignment w:val="center"/>
              <w:rPr>
                <w:rFonts w:ascii="宋体" w:hAnsi="宋体" w:cs="宋体"/>
                <w:color w:val="000000"/>
                <w:kern w:val="0"/>
                <w:sz w:val="20"/>
                <w:szCs w:val="20"/>
              </w:rPr>
            </w:pPr>
            <w:r>
              <w:rPr>
                <w:rFonts w:hint="eastAsia" w:ascii="宋体" w:hAnsi="宋体" w:cs="宋体"/>
                <w:color w:val="000000"/>
                <w:kern w:val="0"/>
                <w:sz w:val="20"/>
                <w:szCs w:val="20"/>
              </w:rPr>
              <w:t>死亡抚恤</w:t>
            </w:r>
          </w:p>
        </w:tc>
        <w:tc>
          <w:tcPr>
            <w:tcW w:w="83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20.79</w:t>
            </w:r>
          </w:p>
        </w:tc>
        <w:tc>
          <w:tcPr>
            <w:tcW w:w="13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20.79</w:t>
            </w: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213</w:t>
            </w:r>
          </w:p>
        </w:tc>
        <w:tc>
          <w:tcPr>
            <w:tcW w:w="2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农林水支出</w:t>
            </w:r>
          </w:p>
        </w:tc>
        <w:tc>
          <w:tcPr>
            <w:tcW w:w="83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2808.14</w:t>
            </w:r>
          </w:p>
        </w:tc>
        <w:tc>
          <w:tcPr>
            <w:tcW w:w="13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2808.14</w:t>
            </w: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21303</w:t>
            </w:r>
          </w:p>
        </w:tc>
        <w:tc>
          <w:tcPr>
            <w:tcW w:w="2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水利</w:t>
            </w:r>
          </w:p>
        </w:tc>
        <w:tc>
          <w:tcPr>
            <w:tcW w:w="83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2808.14</w:t>
            </w:r>
          </w:p>
        </w:tc>
        <w:tc>
          <w:tcPr>
            <w:tcW w:w="13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2808.14</w:t>
            </w: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2130301</w:t>
            </w:r>
          </w:p>
        </w:tc>
        <w:tc>
          <w:tcPr>
            <w:tcW w:w="2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行政运行</w:t>
            </w:r>
          </w:p>
        </w:tc>
        <w:tc>
          <w:tcPr>
            <w:tcW w:w="83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419.31</w:t>
            </w:r>
          </w:p>
        </w:tc>
        <w:tc>
          <w:tcPr>
            <w:tcW w:w="13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419.319</w:t>
            </w: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2130304</w:t>
            </w:r>
          </w:p>
        </w:tc>
        <w:tc>
          <w:tcPr>
            <w:tcW w:w="2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水利行业业务管理</w:t>
            </w:r>
          </w:p>
        </w:tc>
        <w:tc>
          <w:tcPr>
            <w:tcW w:w="83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华文中宋" w:hAnsi="华文中宋" w:eastAsia="华文中宋" w:cs="华文中宋"/>
                <w:color w:val="000000"/>
                <w:sz w:val="20"/>
                <w:szCs w:val="20"/>
              </w:rPr>
            </w:pPr>
            <w:r>
              <w:rPr>
                <w:rFonts w:hint="eastAsia" w:ascii="宋体" w:hAnsi="宋体" w:cs="宋体"/>
                <w:color w:val="000000"/>
                <w:sz w:val="20"/>
                <w:szCs w:val="20"/>
              </w:rPr>
              <w:t>789.52</w:t>
            </w:r>
          </w:p>
        </w:tc>
        <w:tc>
          <w:tcPr>
            <w:tcW w:w="13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789.52</w:t>
            </w: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2130306</w:t>
            </w:r>
          </w:p>
        </w:tc>
        <w:tc>
          <w:tcPr>
            <w:tcW w:w="2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水利工程运行与维护</w:t>
            </w:r>
          </w:p>
        </w:tc>
        <w:tc>
          <w:tcPr>
            <w:tcW w:w="83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683.53</w:t>
            </w:r>
          </w:p>
        </w:tc>
        <w:tc>
          <w:tcPr>
            <w:tcW w:w="13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华文中宋" w:hAnsi="华文中宋" w:eastAsia="华文中宋" w:cs="华文中宋"/>
                <w:color w:val="000000"/>
                <w:sz w:val="20"/>
                <w:szCs w:val="20"/>
              </w:rPr>
            </w:pPr>
            <w:r>
              <w:rPr>
                <w:rFonts w:hint="eastAsia" w:ascii="宋体" w:hAnsi="宋体" w:cs="宋体"/>
                <w:color w:val="000000"/>
                <w:sz w:val="20"/>
                <w:szCs w:val="20"/>
              </w:rPr>
              <w:t>683.53</w:t>
            </w: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2130309</w:t>
            </w:r>
          </w:p>
        </w:tc>
        <w:tc>
          <w:tcPr>
            <w:tcW w:w="2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水利执法监督</w:t>
            </w:r>
          </w:p>
        </w:tc>
        <w:tc>
          <w:tcPr>
            <w:tcW w:w="83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94.84</w:t>
            </w:r>
          </w:p>
        </w:tc>
        <w:tc>
          <w:tcPr>
            <w:tcW w:w="13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94.84</w:t>
            </w: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2130310</w:t>
            </w:r>
          </w:p>
        </w:tc>
        <w:tc>
          <w:tcPr>
            <w:tcW w:w="2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水土保持</w:t>
            </w:r>
          </w:p>
        </w:tc>
        <w:tc>
          <w:tcPr>
            <w:tcW w:w="83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188.12</w:t>
            </w:r>
          </w:p>
        </w:tc>
        <w:tc>
          <w:tcPr>
            <w:tcW w:w="13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188.12</w:t>
            </w: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2130312</w:t>
            </w:r>
          </w:p>
        </w:tc>
        <w:tc>
          <w:tcPr>
            <w:tcW w:w="2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水质监测</w:t>
            </w:r>
          </w:p>
        </w:tc>
        <w:tc>
          <w:tcPr>
            <w:tcW w:w="83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w:t>
            </w:r>
          </w:p>
        </w:tc>
        <w:tc>
          <w:tcPr>
            <w:tcW w:w="13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w:t>
            </w: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2130314</w:t>
            </w:r>
          </w:p>
        </w:tc>
        <w:tc>
          <w:tcPr>
            <w:tcW w:w="2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防汛</w:t>
            </w:r>
          </w:p>
        </w:tc>
        <w:tc>
          <w:tcPr>
            <w:tcW w:w="83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259.05</w:t>
            </w:r>
          </w:p>
        </w:tc>
        <w:tc>
          <w:tcPr>
            <w:tcW w:w="13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259.05</w:t>
            </w: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2130316</w:t>
            </w:r>
          </w:p>
        </w:tc>
        <w:tc>
          <w:tcPr>
            <w:tcW w:w="2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农田水利</w:t>
            </w:r>
          </w:p>
        </w:tc>
        <w:tc>
          <w:tcPr>
            <w:tcW w:w="83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83.54</w:t>
            </w:r>
          </w:p>
        </w:tc>
        <w:tc>
          <w:tcPr>
            <w:tcW w:w="13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83.54</w:t>
            </w: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2130317</w:t>
            </w:r>
          </w:p>
        </w:tc>
        <w:tc>
          <w:tcPr>
            <w:tcW w:w="2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水利技术推广</w:t>
            </w:r>
          </w:p>
        </w:tc>
        <w:tc>
          <w:tcPr>
            <w:tcW w:w="83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162.43</w:t>
            </w:r>
          </w:p>
        </w:tc>
        <w:tc>
          <w:tcPr>
            <w:tcW w:w="13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162.43</w:t>
            </w: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2130335</w:t>
            </w:r>
          </w:p>
        </w:tc>
        <w:tc>
          <w:tcPr>
            <w:tcW w:w="208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农村人畜饮水</w:t>
            </w:r>
          </w:p>
        </w:tc>
        <w:tc>
          <w:tcPr>
            <w:tcW w:w="83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117.8</w:t>
            </w:r>
          </w:p>
        </w:tc>
        <w:tc>
          <w:tcPr>
            <w:tcW w:w="138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117.8</w:t>
            </w:r>
          </w:p>
        </w:tc>
        <w:tc>
          <w:tcPr>
            <w:tcW w:w="1641"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615" w:hRule="atLeast"/>
        </w:trPr>
        <w:tc>
          <w:tcPr>
            <w:tcW w:w="13584" w:type="dxa"/>
            <w:gridSpan w:val="18"/>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kern w:val="0"/>
                <w:sz w:val="20"/>
                <w:szCs w:val="20"/>
              </w:rPr>
            </w:pPr>
          </w:p>
          <w:p>
            <w:pPr>
              <w:widowControl/>
              <w:jc w:val="left"/>
              <w:textAlignment w:val="center"/>
              <w:rPr>
                <w:rFonts w:ascii="宋体" w:hAnsi="宋体" w:cs="宋体"/>
                <w:color w:val="000000"/>
                <w:kern w:val="0"/>
                <w:sz w:val="20"/>
                <w:szCs w:val="20"/>
              </w:rPr>
            </w:pPr>
          </w:p>
          <w:p>
            <w:pPr>
              <w:widowControl/>
              <w:jc w:val="left"/>
              <w:textAlignment w:val="center"/>
              <w:rPr>
                <w:rFonts w:ascii="宋体" w:hAnsi="宋体" w:cs="宋体"/>
                <w:color w:val="000000"/>
                <w:kern w:val="0"/>
                <w:sz w:val="20"/>
                <w:szCs w:val="20"/>
              </w:rPr>
            </w:pPr>
          </w:p>
          <w:p>
            <w:pPr>
              <w:widowControl/>
              <w:jc w:val="left"/>
              <w:textAlignment w:val="center"/>
              <w:rPr>
                <w:rFonts w:ascii="宋体" w:hAnsi="宋体" w:cs="宋体"/>
                <w:color w:val="000000"/>
                <w:kern w:val="0"/>
                <w:sz w:val="20"/>
                <w:szCs w:val="20"/>
              </w:rPr>
            </w:pP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注：本表反映部门本年度取得的各项收入情况。本表金额转换为万元时，因四舍五入可能存在尾差。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1120"/>
        <w:gridCol w:w="90"/>
        <w:gridCol w:w="1955"/>
        <w:gridCol w:w="1168"/>
        <w:gridCol w:w="130"/>
        <w:gridCol w:w="1672"/>
        <w:gridCol w:w="232"/>
        <w:gridCol w:w="1569"/>
        <w:gridCol w:w="335"/>
        <w:gridCol w:w="1467"/>
        <w:gridCol w:w="437"/>
        <w:gridCol w:w="1364"/>
        <w:gridCol w:w="540"/>
        <w:gridCol w:w="1909"/>
      </w:tblGrid>
      <w:tr>
        <w:tblPrEx>
          <w:tblCellMar>
            <w:top w:w="0" w:type="dxa"/>
            <w:left w:w="0" w:type="dxa"/>
            <w:bottom w:w="0" w:type="dxa"/>
            <w:right w:w="0" w:type="dxa"/>
          </w:tblCellMar>
        </w:tblPrEx>
        <w:trPr>
          <w:trHeight w:val="435" w:hRule="atLeast"/>
        </w:trPr>
        <w:tc>
          <w:tcPr>
            <w:tcW w:w="13988" w:type="dxa"/>
            <w:gridSpan w:val="14"/>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支出决算表</w:t>
            </w:r>
          </w:p>
        </w:tc>
      </w:tr>
      <w:tr>
        <w:tblPrEx>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9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955"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168"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公开03表</w:t>
            </w:r>
          </w:p>
        </w:tc>
      </w:tr>
      <w:tr>
        <w:tblPrEx>
          <w:tblCellMar>
            <w:top w:w="0" w:type="dxa"/>
            <w:left w:w="0" w:type="dxa"/>
            <w:bottom w:w="0" w:type="dxa"/>
            <w:right w:w="0" w:type="dxa"/>
          </w:tblCellMar>
        </w:tblPrEx>
        <w:trPr>
          <w:trHeight w:val="300" w:hRule="atLeast"/>
        </w:trPr>
        <w:tc>
          <w:tcPr>
            <w:tcW w:w="1120"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部门：罗山县水利局</w:t>
            </w:r>
          </w:p>
        </w:tc>
        <w:tc>
          <w:tcPr>
            <w:tcW w:w="9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955"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168"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50" w:hRule="atLeast"/>
        </w:trPr>
        <w:tc>
          <w:tcPr>
            <w:tcW w:w="3165" w:type="dxa"/>
            <w:gridSpan w:val="3"/>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1298"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上缴上级支出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对附属单位补助支出</w:t>
            </w:r>
          </w:p>
        </w:tc>
      </w:tr>
      <w:tr>
        <w:tblPrEx>
          <w:tblCellMar>
            <w:top w:w="0" w:type="dxa"/>
            <w:left w:w="0" w:type="dxa"/>
            <w:bottom w:w="0" w:type="dxa"/>
            <w:right w:w="0" w:type="dxa"/>
          </w:tblCellMar>
        </w:tblPrEx>
        <w:trPr>
          <w:trHeight w:val="450" w:hRule="atLeast"/>
        </w:trPr>
        <w:tc>
          <w:tcPr>
            <w:tcW w:w="1210"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195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298"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210"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98"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3165"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29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90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CellMar>
            <w:top w:w="0" w:type="dxa"/>
            <w:left w:w="0" w:type="dxa"/>
            <w:bottom w:w="0" w:type="dxa"/>
            <w:right w:w="0" w:type="dxa"/>
          </w:tblCellMar>
        </w:tblPrEx>
        <w:trPr>
          <w:trHeight w:val="450" w:hRule="atLeast"/>
        </w:trPr>
        <w:tc>
          <w:tcPr>
            <w:tcW w:w="3165" w:type="dxa"/>
            <w:gridSpan w:val="3"/>
            <w:tcBorders>
              <w:top w:val="nil"/>
              <w:left w:val="single" w:color="auto"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合计</w:t>
            </w:r>
          </w:p>
        </w:tc>
        <w:tc>
          <w:tcPr>
            <w:tcW w:w="129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2828.93</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1611.41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1217.53</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180" w:hRule="atLeast"/>
        </w:trPr>
        <w:tc>
          <w:tcPr>
            <w:tcW w:w="1210" w:type="dxa"/>
            <w:gridSpan w:val="2"/>
            <w:tcBorders>
              <w:top w:val="single" w:color="auto" w:sz="4" w:space="0"/>
              <w:left w:val="single" w:color="000000" w:sz="8" w:space="0"/>
              <w:bottom w:val="single" w:color="auto" w:sz="4" w:space="0"/>
              <w:right w:val="nil"/>
            </w:tcBorders>
            <w:shd w:val="clear" w:color="auto" w:fill="FFFFFF"/>
            <w:noWrap/>
            <w:tcMar>
              <w:top w:w="15" w:type="dxa"/>
              <w:left w:w="15" w:type="dxa"/>
              <w:right w:w="15" w:type="dxa"/>
            </w:tcMar>
            <w:vAlign w:val="center"/>
          </w:tcPr>
          <w:p>
            <w:pPr>
              <w:widowControl/>
              <w:textAlignment w:val="center"/>
              <w:rPr>
                <w:rFonts w:ascii="宋体" w:hAnsi="宋体" w:cs="宋体"/>
                <w:color w:val="000000"/>
                <w:kern w:val="0"/>
                <w:sz w:val="20"/>
                <w:szCs w:val="20"/>
              </w:rPr>
            </w:pPr>
            <w:r>
              <w:rPr>
                <w:rFonts w:hint="eastAsia" w:ascii="宋体" w:hAnsi="宋体" w:cs="宋体"/>
                <w:color w:val="000000"/>
                <w:kern w:val="0"/>
                <w:sz w:val="20"/>
                <w:szCs w:val="20"/>
              </w:rPr>
              <w:t>208</w:t>
            </w:r>
          </w:p>
        </w:tc>
        <w:tc>
          <w:tcPr>
            <w:tcW w:w="1955" w:type="dxa"/>
            <w:tcBorders>
              <w:top w:val="single" w:color="auto"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宋体" w:hAnsi="宋体" w:cs="宋体"/>
                <w:color w:val="000000"/>
                <w:kern w:val="0"/>
                <w:sz w:val="20"/>
                <w:szCs w:val="20"/>
              </w:rPr>
            </w:pPr>
            <w:r>
              <w:rPr>
                <w:rFonts w:hint="eastAsia" w:ascii="宋体" w:hAnsi="宋体" w:cs="宋体"/>
                <w:color w:val="000000"/>
                <w:kern w:val="0"/>
                <w:sz w:val="20"/>
                <w:szCs w:val="20"/>
              </w:rPr>
              <w:t>社会保障和就业支出</w:t>
            </w:r>
          </w:p>
        </w:tc>
        <w:tc>
          <w:tcPr>
            <w:tcW w:w="1298" w:type="dxa"/>
            <w:gridSpan w:val="2"/>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20.79</w:t>
            </w:r>
          </w:p>
        </w:tc>
        <w:tc>
          <w:tcPr>
            <w:tcW w:w="1904" w:type="dxa"/>
            <w:gridSpan w:val="2"/>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20.79</w:t>
            </w:r>
          </w:p>
        </w:tc>
        <w:tc>
          <w:tcPr>
            <w:tcW w:w="1904" w:type="dxa"/>
            <w:gridSpan w:val="2"/>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kern w:val="0"/>
                <w:sz w:val="20"/>
                <w:szCs w:val="20"/>
              </w:rPr>
            </w:pPr>
          </w:p>
        </w:tc>
        <w:tc>
          <w:tcPr>
            <w:tcW w:w="1904" w:type="dxa"/>
            <w:gridSpan w:val="2"/>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textAlignment w:val="center"/>
              <w:rPr>
                <w:rFonts w:ascii="宋体" w:hAnsi="宋体" w:cs="宋体"/>
                <w:color w:val="000000"/>
                <w:kern w:val="0"/>
                <w:sz w:val="20"/>
                <w:szCs w:val="20"/>
              </w:rPr>
            </w:pPr>
          </w:p>
        </w:tc>
        <w:tc>
          <w:tcPr>
            <w:tcW w:w="1904" w:type="dxa"/>
            <w:gridSpan w:val="2"/>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textAlignment w:val="center"/>
              <w:rPr>
                <w:rFonts w:ascii="宋体" w:hAnsi="宋体" w:cs="宋体"/>
                <w:color w:val="000000"/>
                <w:kern w:val="0"/>
                <w:sz w:val="20"/>
                <w:szCs w:val="20"/>
              </w:rPr>
            </w:pPr>
          </w:p>
        </w:tc>
        <w:tc>
          <w:tcPr>
            <w:tcW w:w="1909" w:type="dxa"/>
            <w:tcBorders>
              <w:top w:val="single" w:color="auto" w:sz="4" w:space="0"/>
              <w:left w:val="single" w:color="000000" w:sz="4" w:space="0"/>
              <w:bottom w:val="single" w:color="auto" w:sz="4" w:space="0"/>
              <w:right w:val="single" w:color="000000" w:sz="8" w:space="0"/>
            </w:tcBorders>
            <w:noWrap/>
            <w:tcMar>
              <w:top w:w="15" w:type="dxa"/>
              <w:left w:w="15" w:type="dxa"/>
              <w:right w:w="15" w:type="dxa"/>
            </w:tcMar>
            <w:vAlign w:val="center"/>
          </w:tcPr>
          <w:p>
            <w:pPr>
              <w:widowControl/>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trHeight w:val="180" w:hRule="atLeast"/>
        </w:trPr>
        <w:tc>
          <w:tcPr>
            <w:tcW w:w="1210" w:type="dxa"/>
            <w:gridSpan w:val="2"/>
            <w:tcBorders>
              <w:top w:val="single" w:color="auto" w:sz="4" w:space="0"/>
              <w:left w:val="single" w:color="000000" w:sz="8" w:space="0"/>
              <w:bottom w:val="single" w:color="auto" w:sz="4" w:space="0"/>
              <w:right w:val="nil"/>
            </w:tcBorders>
            <w:shd w:val="clear" w:color="auto" w:fill="FFFFFF"/>
            <w:noWrap/>
            <w:tcMar>
              <w:top w:w="15" w:type="dxa"/>
              <w:left w:w="15" w:type="dxa"/>
              <w:right w:w="15" w:type="dxa"/>
            </w:tcMar>
            <w:vAlign w:val="center"/>
          </w:tcPr>
          <w:p>
            <w:pPr>
              <w:widowControl/>
              <w:textAlignment w:val="center"/>
              <w:rPr>
                <w:rFonts w:ascii="宋体" w:hAnsi="宋体" w:cs="宋体"/>
                <w:color w:val="000000"/>
                <w:kern w:val="0"/>
                <w:sz w:val="20"/>
                <w:szCs w:val="20"/>
              </w:rPr>
            </w:pPr>
            <w:r>
              <w:rPr>
                <w:rFonts w:hint="eastAsia" w:ascii="宋体" w:hAnsi="宋体" w:cs="宋体"/>
                <w:color w:val="000000"/>
                <w:kern w:val="0"/>
                <w:sz w:val="20"/>
                <w:szCs w:val="20"/>
              </w:rPr>
              <w:t>20808</w:t>
            </w:r>
          </w:p>
        </w:tc>
        <w:tc>
          <w:tcPr>
            <w:tcW w:w="1955" w:type="dxa"/>
            <w:tcBorders>
              <w:top w:val="single" w:color="auto"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宋体" w:hAnsi="宋体" w:cs="宋体"/>
                <w:color w:val="000000"/>
                <w:kern w:val="0"/>
                <w:sz w:val="20"/>
                <w:szCs w:val="20"/>
              </w:rPr>
            </w:pPr>
            <w:r>
              <w:rPr>
                <w:rFonts w:hint="eastAsia" w:ascii="宋体" w:hAnsi="宋体" w:cs="宋体"/>
                <w:color w:val="000000"/>
                <w:kern w:val="0"/>
                <w:sz w:val="20"/>
                <w:szCs w:val="20"/>
              </w:rPr>
              <w:t>抚恤</w:t>
            </w:r>
          </w:p>
        </w:tc>
        <w:tc>
          <w:tcPr>
            <w:tcW w:w="1298" w:type="dxa"/>
            <w:gridSpan w:val="2"/>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20.79</w:t>
            </w:r>
          </w:p>
        </w:tc>
        <w:tc>
          <w:tcPr>
            <w:tcW w:w="1904" w:type="dxa"/>
            <w:gridSpan w:val="2"/>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20.79</w:t>
            </w:r>
          </w:p>
        </w:tc>
        <w:tc>
          <w:tcPr>
            <w:tcW w:w="1904" w:type="dxa"/>
            <w:gridSpan w:val="2"/>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kern w:val="0"/>
                <w:sz w:val="20"/>
                <w:szCs w:val="20"/>
              </w:rPr>
            </w:pPr>
          </w:p>
        </w:tc>
        <w:tc>
          <w:tcPr>
            <w:tcW w:w="1904" w:type="dxa"/>
            <w:gridSpan w:val="2"/>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textAlignment w:val="center"/>
              <w:rPr>
                <w:rFonts w:ascii="宋体" w:hAnsi="宋体" w:cs="宋体"/>
                <w:color w:val="000000"/>
                <w:kern w:val="0"/>
                <w:sz w:val="20"/>
                <w:szCs w:val="20"/>
              </w:rPr>
            </w:pPr>
          </w:p>
        </w:tc>
        <w:tc>
          <w:tcPr>
            <w:tcW w:w="1904" w:type="dxa"/>
            <w:gridSpan w:val="2"/>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textAlignment w:val="center"/>
              <w:rPr>
                <w:rFonts w:ascii="宋体" w:hAnsi="宋体" w:cs="宋体"/>
                <w:color w:val="000000"/>
                <w:kern w:val="0"/>
                <w:sz w:val="20"/>
                <w:szCs w:val="20"/>
              </w:rPr>
            </w:pPr>
          </w:p>
        </w:tc>
        <w:tc>
          <w:tcPr>
            <w:tcW w:w="1909" w:type="dxa"/>
            <w:tcBorders>
              <w:top w:val="single" w:color="auto" w:sz="4" w:space="0"/>
              <w:left w:val="single" w:color="000000" w:sz="4" w:space="0"/>
              <w:bottom w:val="single" w:color="auto" w:sz="4" w:space="0"/>
              <w:right w:val="single" w:color="000000" w:sz="8" w:space="0"/>
            </w:tcBorders>
            <w:noWrap/>
            <w:tcMar>
              <w:top w:w="15" w:type="dxa"/>
              <w:left w:w="15" w:type="dxa"/>
              <w:right w:w="15" w:type="dxa"/>
            </w:tcMar>
            <w:vAlign w:val="center"/>
          </w:tcPr>
          <w:p>
            <w:pPr>
              <w:widowControl/>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trHeight w:val="180" w:hRule="atLeast"/>
        </w:trPr>
        <w:tc>
          <w:tcPr>
            <w:tcW w:w="1210" w:type="dxa"/>
            <w:gridSpan w:val="2"/>
            <w:tcBorders>
              <w:top w:val="single" w:color="auto" w:sz="4" w:space="0"/>
              <w:left w:val="single" w:color="000000" w:sz="8" w:space="0"/>
              <w:bottom w:val="single" w:color="auto" w:sz="4" w:space="0"/>
              <w:right w:val="nil"/>
            </w:tcBorders>
            <w:shd w:val="clear" w:color="auto" w:fill="FFFFFF"/>
            <w:noWrap/>
            <w:tcMar>
              <w:top w:w="15" w:type="dxa"/>
              <w:left w:w="15" w:type="dxa"/>
              <w:right w:w="15" w:type="dxa"/>
            </w:tcMar>
            <w:vAlign w:val="center"/>
          </w:tcPr>
          <w:p>
            <w:pPr>
              <w:widowControl/>
              <w:textAlignment w:val="center"/>
              <w:rPr>
                <w:rFonts w:ascii="宋体" w:hAnsi="宋体" w:cs="宋体"/>
                <w:color w:val="000000"/>
                <w:kern w:val="0"/>
                <w:sz w:val="20"/>
                <w:szCs w:val="20"/>
              </w:rPr>
            </w:pPr>
            <w:r>
              <w:rPr>
                <w:rFonts w:hint="eastAsia" w:ascii="宋体" w:hAnsi="宋体" w:cs="宋体"/>
                <w:color w:val="000000"/>
                <w:kern w:val="0"/>
                <w:sz w:val="20"/>
                <w:szCs w:val="20"/>
              </w:rPr>
              <w:t>2080801</w:t>
            </w:r>
          </w:p>
        </w:tc>
        <w:tc>
          <w:tcPr>
            <w:tcW w:w="1955" w:type="dxa"/>
            <w:tcBorders>
              <w:top w:val="single" w:color="auto"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宋体" w:hAnsi="宋体" w:cs="宋体"/>
                <w:color w:val="000000"/>
                <w:kern w:val="0"/>
                <w:sz w:val="20"/>
                <w:szCs w:val="20"/>
              </w:rPr>
            </w:pPr>
            <w:r>
              <w:rPr>
                <w:rFonts w:hint="eastAsia" w:ascii="宋体" w:hAnsi="宋体" w:cs="宋体"/>
                <w:color w:val="000000"/>
                <w:kern w:val="0"/>
                <w:sz w:val="20"/>
                <w:szCs w:val="20"/>
              </w:rPr>
              <w:t>死亡抚恤</w:t>
            </w:r>
          </w:p>
        </w:tc>
        <w:tc>
          <w:tcPr>
            <w:tcW w:w="1298" w:type="dxa"/>
            <w:gridSpan w:val="2"/>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20.79</w:t>
            </w:r>
          </w:p>
        </w:tc>
        <w:tc>
          <w:tcPr>
            <w:tcW w:w="1904" w:type="dxa"/>
            <w:gridSpan w:val="2"/>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20.79</w:t>
            </w:r>
          </w:p>
        </w:tc>
        <w:tc>
          <w:tcPr>
            <w:tcW w:w="1904" w:type="dxa"/>
            <w:gridSpan w:val="2"/>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kern w:val="0"/>
                <w:sz w:val="20"/>
                <w:szCs w:val="20"/>
              </w:rPr>
            </w:pPr>
          </w:p>
        </w:tc>
        <w:tc>
          <w:tcPr>
            <w:tcW w:w="1904" w:type="dxa"/>
            <w:gridSpan w:val="2"/>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textAlignment w:val="center"/>
              <w:rPr>
                <w:rFonts w:ascii="宋体" w:hAnsi="宋体" w:cs="宋体"/>
                <w:color w:val="000000"/>
                <w:kern w:val="0"/>
                <w:sz w:val="20"/>
                <w:szCs w:val="20"/>
              </w:rPr>
            </w:pPr>
          </w:p>
        </w:tc>
        <w:tc>
          <w:tcPr>
            <w:tcW w:w="1904" w:type="dxa"/>
            <w:gridSpan w:val="2"/>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textAlignment w:val="center"/>
              <w:rPr>
                <w:rFonts w:ascii="宋体" w:hAnsi="宋体" w:cs="宋体"/>
                <w:color w:val="000000"/>
                <w:kern w:val="0"/>
                <w:sz w:val="20"/>
                <w:szCs w:val="20"/>
              </w:rPr>
            </w:pPr>
          </w:p>
        </w:tc>
        <w:tc>
          <w:tcPr>
            <w:tcW w:w="1909" w:type="dxa"/>
            <w:tcBorders>
              <w:top w:val="single" w:color="auto" w:sz="4" w:space="0"/>
              <w:left w:val="single" w:color="000000" w:sz="4" w:space="0"/>
              <w:bottom w:val="single" w:color="auto" w:sz="4" w:space="0"/>
              <w:right w:val="single" w:color="000000" w:sz="8" w:space="0"/>
            </w:tcBorders>
            <w:noWrap/>
            <w:tcMar>
              <w:top w:w="15" w:type="dxa"/>
              <w:left w:w="15" w:type="dxa"/>
              <w:right w:w="15" w:type="dxa"/>
            </w:tcMar>
            <w:vAlign w:val="center"/>
          </w:tcPr>
          <w:p>
            <w:pPr>
              <w:widowControl/>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trHeight w:val="270" w:hRule="atLeast"/>
        </w:trPr>
        <w:tc>
          <w:tcPr>
            <w:tcW w:w="1210" w:type="dxa"/>
            <w:gridSpan w:val="2"/>
            <w:tcBorders>
              <w:top w:val="single" w:color="auto"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ind w:firstLine="349"/>
              <w:jc w:val="left"/>
              <w:rPr>
                <w:rFonts w:ascii="宋体" w:hAnsi="宋体" w:cs="宋体"/>
                <w:color w:val="000000"/>
                <w:sz w:val="20"/>
                <w:szCs w:val="20"/>
              </w:rPr>
            </w:pPr>
            <w:r>
              <w:rPr>
                <w:rFonts w:hint="eastAsia" w:ascii="宋体" w:hAnsi="宋体" w:cs="宋体"/>
                <w:color w:val="000000"/>
                <w:sz w:val="20"/>
                <w:szCs w:val="20"/>
              </w:rPr>
              <w:t>213</w:t>
            </w:r>
          </w:p>
        </w:tc>
        <w:tc>
          <w:tcPr>
            <w:tcW w:w="1955"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农林水支出</w:t>
            </w:r>
          </w:p>
        </w:tc>
        <w:tc>
          <w:tcPr>
            <w:tcW w:w="1298" w:type="dxa"/>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2808.14</w:t>
            </w:r>
          </w:p>
        </w:tc>
        <w:tc>
          <w:tcPr>
            <w:tcW w:w="1904" w:type="dxa"/>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1590.85</w:t>
            </w:r>
          </w:p>
        </w:tc>
        <w:tc>
          <w:tcPr>
            <w:tcW w:w="1904" w:type="dxa"/>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904" w:type="dxa"/>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000000"/>
                <w:sz w:val="20"/>
                <w:szCs w:val="20"/>
              </w:rPr>
            </w:pPr>
          </w:p>
        </w:tc>
        <w:tc>
          <w:tcPr>
            <w:tcW w:w="1904" w:type="dxa"/>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000000"/>
                <w:sz w:val="20"/>
                <w:szCs w:val="20"/>
              </w:rPr>
            </w:pPr>
          </w:p>
        </w:tc>
        <w:tc>
          <w:tcPr>
            <w:tcW w:w="1909" w:type="dxa"/>
            <w:tcBorders>
              <w:top w:val="single" w:color="auto"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left"/>
              <w:rPr>
                <w:rFonts w:ascii="宋体" w:hAnsi="宋体" w:cs="宋体"/>
                <w:color w:val="000000"/>
                <w:sz w:val="20"/>
                <w:szCs w:val="20"/>
              </w:rPr>
            </w:pPr>
          </w:p>
        </w:tc>
      </w:tr>
      <w:tr>
        <w:tblPrEx>
          <w:tblCellMar>
            <w:top w:w="0" w:type="dxa"/>
            <w:left w:w="0" w:type="dxa"/>
            <w:bottom w:w="0" w:type="dxa"/>
            <w:right w:w="0" w:type="dxa"/>
          </w:tblCellMar>
        </w:tblPrEx>
        <w:trPr>
          <w:trHeight w:val="270" w:hRule="atLeast"/>
        </w:trPr>
        <w:tc>
          <w:tcPr>
            <w:tcW w:w="1210" w:type="dxa"/>
            <w:gridSpan w:val="2"/>
            <w:tcBorders>
              <w:top w:val="single" w:color="auto"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21303</w:t>
            </w:r>
          </w:p>
        </w:tc>
        <w:tc>
          <w:tcPr>
            <w:tcW w:w="1955"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水利</w:t>
            </w:r>
          </w:p>
        </w:tc>
        <w:tc>
          <w:tcPr>
            <w:tcW w:w="1298" w:type="dxa"/>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2808.14</w:t>
            </w:r>
          </w:p>
        </w:tc>
        <w:tc>
          <w:tcPr>
            <w:tcW w:w="1904" w:type="dxa"/>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1590.85</w:t>
            </w:r>
          </w:p>
        </w:tc>
        <w:tc>
          <w:tcPr>
            <w:tcW w:w="1904" w:type="dxa"/>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1217.53</w:t>
            </w:r>
          </w:p>
        </w:tc>
        <w:tc>
          <w:tcPr>
            <w:tcW w:w="1904" w:type="dxa"/>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000000"/>
                <w:sz w:val="20"/>
                <w:szCs w:val="20"/>
              </w:rPr>
            </w:pPr>
          </w:p>
        </w:tc>
        <w:tc>
          <w:tcPr>
            <w:tcW w:w="1904" w:type="dxa"/>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000000"/>
                <w:sz w:val="20"/>
                <w:szCs w:val="20"/>
              </w:rPr>
            </w:pPr>
          </w:p>
        </w:tc>
        <w:tc>
          <w:tcPr>
            <w:tcW w:w="1909" w:type="dxa"/>
            <w:tcBorders>
              <w:top w:val="single" w:color="auto"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left"/>
              <w:rPr>
                <w:rFonts w:ascii="宋体" w:hAnsi="宋体" w:cs="宋体"/>
                <w:color w:val="000000"/>
                <w:sz w:val="20"/>
                <w:szCs w:val="20"/>
              </w:rPr>
            </w:pPr>
          </w:p>
        </w:tc>
      </w:tr>
      <w:tr>
        <w:tblPrEx>
          <w:tblCellMar>
            <w:top w:w="0" w:type="dxa"/>
            <w:left w:w="0" w:type="dxa"/>
            <w:bottom w:w="0" w:type="dxa"/>
            <w:right w:w="0" w:type="dxa"/>
          </w:tblCellMar>
        </w:tblPrEx>
        <w:trPr>
          <w:trHeight w:val="270" w:hRule="atLeast"/>
        </w:trPr>
        <w:tc>
          <w:tcPr>
            <w:tcW w:w="1210" w:type="dxa"/>
            <w:gridSpan w:val="2"/>
            <w:tcBorders>
              <w:top w:val="single" w:color="auto"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2130301</w:t>
            </w:r>
          </w:p>
        </w:tc>
        <w:tc>
          <w:tcPr>
            <w:tcW w:w="1955"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行政运行</w:t>
            </w:r>
          </w:p>
        </w:tc>
        <w:tc>
          <w:tcPr>
            <w:tcW w:w="1298" w:type="dxa"/>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419.31</w:t>
            </w:r>
          </w:p>
        </w:tc>
        <w:tc>
          <w:tcPr>
            <w:tcW w:w="1904" w:type="dxa"/>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419.31</w:t>
            </w:r>
          </w:p>
        </w:tc>
        <w:tc>
          <w:tcPr>
            <w:tcW w:w="1904" w:type="dxa"/>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1217.53</w:t>
            </w:r>
          </w:p>
        </w:tc>
        <w:tc>
          <w:tcPr>
            <w:tcW w:w="1904" w:type="dxa"/>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000000"/>
                <w:sz w:val="20"/>
                <w:szCs w:val="20"/>
              </w:rPr>
            </w:pPr>
          </w:p>
        </w:tc>
        <w:tc>
          <w:tcPr>
            <w:tcW w:w="1904" w:type="dxa"/>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000000"/>
                <w:sz w:val="20"/>
                <w:szCs w:val="20"/>
              </w:rPr>
            </w:pPr>
          </w:p>
        </w:tc>
        <w:tc>
          <w:tcPr>
            <w:tcW w:w="1909" w:type="dxa"/>
            <w:tcBorders>
              <w:top w:val="single" w:color="auto"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left"/>
              <w:rPr>
                <w:rFonts w:ascii="宋体" w:hAnsi="宋体" w:cs="宋体"/>
                <w:color w:val="000000"/>
                <w:sz w:val="20"/>
                <w:szCs w:val="20"/>
              </w:rPr>
            </w:pPr>
          </w:p>
        </w:tc>
      </w:tr>
      <w:tr>
        <w:tblPrEx>
          <w:tblCellMar>
            <w:top w:w="0" w:type="dxa"/>
            <w:left w:w="0" w:type="dxa"/>
            <w:bottom w:w="0" w:type="dxa"/>
            <w:right w:w="0" w:type="dxa"/>
          </w:tblCellMar>
        </w:tblPrEx>
        <w:trPr>
          <w:trHeight w:val="280" w:hRule="atLeast"/>
        </w:trPr>
        <w:tc>
          <w:tcPr>
            <w:tcW w:w="1210"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2130304</w:t>
            </w:r>
          </w:p>
        </w:tc>
        <w:tc>
          <w:tcPr>
            <w:tcW w:w="19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水利行业业务管理</w:t>
            </w:r>
          </w:p>
        </w:tc>
        <w:tc>
          <w:tcPr>
            <w:tcW w:w="129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华文中宋" w:hAnsi="华文中宋" w:eastAsia="华文中宋" w:cs="华文中宋"/>
                <w:color w:val="000000"/>
                <w:sz w:val="20"/>
                <w:szCs w:val="20"/>
              </w:rPr>
            </w:pPr>
            <w:r>
              <w:rPr>
                <w:rFonts w:hint="eastAsia" w:ascii="华文中宋" w:hAnsi="华文中宋" w:eastAsia="华文中宋" w:cs="华文中宋"/>
                <w:color w:val="000000"/>
                <w:sz w:val="20"/>
                <w:szCs w:val="20"/>
              </w:rPr>
              <w:t>789.52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555.33</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234.19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left"/>
              <w:rPr>
                <w:rFonts w:ascii="宋体" w:hAnsi="宋体" w:cs="宋体"/>
                <w:color w:val="000000"/>
                <w:sz w:val="20"/>
                <w:szCs w:val="20"/>
              </w:rPr>
            </w:pPr>
          </w:p>
        </w:tc>
      </w:tr>
      <w:tr>
        <w:tblPrEx>
          <w:tblCellMar>
            <w:top w:w="0" w:type="dxa"/>
            <w:left w:w="0" w:type="dxa"/>
            <w:bottom w:w="0" w:type="dxa"/>
            <w:right w:w="0" w:type="dxa"/>
          </w:tblCellMar>
        </w:tblPrEx>
        <w:trPr>
          <w:trHeight w:val="270" w:hRule="atLeast"/>
        </w:trPr>
        <w:tc>
          <w:tcPr>
            <w:tcW w:w="1210" w:type="dxa"/>
            <w:gridSpan w:val="2"/>
            <w:tcBorders>
              <w:top w:val="single" w:color="000000" w:sz="4" w:space="0"/>
              <w:left w:val="single" w:color="000000" w:sz="8" w:space="0"/>
              <w:bottom w:val="single" w:color="auto" w:sz="4" w:space="0"/>
              <w:right w:val="nil"/>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2130306</w:t>
            </w:r>
          </w:p>
        </w:tc>
        <w:tc>
          <w:tcPr>
            <w:tcW w:w="1955"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水利工程运行与维护</w:t>
            </w:r>
          </w:p>
        </w:tc>
        <w:tc>
          <w:tcPr>
            <w:tcW w:w="1298"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683.53</w:t>
            </w:r>
          </w:p>
        </w:tc>
        <w:tc>
          <w:tcPr>
            <w:tcW w:w="1904"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904"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683.54</w:t>
            </w:r>
          </w:p>
        </w:tc>
        <w:tc>
          <w:tcPr>
            <w:tcW w:w="1904"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left"/>
              <w:rPr>
                <w:rFonts w:ascii="宋体" w:hAnsi="宋体" w:cs="宋体"/>
                <w:color w:val="000000"/>
                <w:sz w:val="20"/>
                <w:szCs w:val="20"/>
              </w:rPr>
            </w:pPr>
          </w:p>
        </w:tc>
        <w:tc>
          <w:tcPr>
            <w:tcW w:w="1904"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left"/>
              <w:rPr>
                <w:rFonts w:ascii="宋体" w:hAnsi="宋体" w:cs="宋体"/>
                <w:color w:val="000000"/>
                <w:sz w:val="20"/>
                <w:szCs w:val="20"/>
              </w:rPr>
            </w:pPr>
          </w:p>
        </w:tc>
        <w:tc>
          <w:tcPr>
            <w:tcW w:w="1909" w:type="dxa"/>
            <w:tcBorders>
              <w:top w:val="single" w:color="000000" w:sz="4" w:space="0"/>
              <w:left w:val="single" w:color="000000" w:sz="4" w:space="0"/>
              <w:bottom w:val="single" w:color="auto" w:sz="4" w:space="0"/>
              <w:right w:val="single" w:color="000000" w:sz="8" w:space="0"/>
            </w:tcBorders>
            <w:noWrap/>
            <w:tcMar>
              <w:top w:w="15" w:type="dxa"/>
              <w:left w:w="15" w:type="dxa"/>
              <w:right w:w="15" w:type="dxa"/>
            </w:tcMar>
            <w:vAlign w:val="center"/>
          </w:tcPr>
          <w:p>
            <w:pPr>
              <w:jc w:val="left"/>
              <w:rPr>
                <w:rFonts w:ascii="宋体" w:hAnsi="宋体" w:cs="宋体"/>
                <w:color w:val="000000"/>
                <w:sz w:val="20"/>
                <w:szCs w:val="20"/>
              </w:rPr>
            </w:pPr>
          </w:p>
        </w:tc>
      </w:tr>
      <w:tr>
        <w:tblPrEx>
          <w:tblCellMar>
            <w:top w:w="0" w:type="dxa"/>
            <w:left w:w="0" w:type="dxa"/>
            <w:bottom w:w="0" w:type="dxa"/>
            <w:right w:w="0" w:type="dxa"/>
          </w:tblCellMar>
        </w:tblPrEx>
        <w:trPr>
          <w:trHeight w:val="180" w:hRule="atLeast"/>
        </w:trPr>
        <w:tc>
          <w:tcPr>
            <w:tcW w:w="1210" w:type="dxa"/>
            <w:gridSpan w:val="2"/>
            <w:tcBorders>
              <w:top w:val="single" w:color="auto"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2130309</w:t>
            </w:r>
          </w:p>
        </w:tc>
        <w:tc>
          <w:tcPr>
            <w:tcW w:w="1955"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水利执法监督</w:t>
            </w:r>
          </w:p>
        </w:tc>
        <w:tc>
          <w:tcPr>
            <w:tcW w:w="1298" w:type="dxa"/>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94.84</w:t>
            </w:r>
          </w:p>
        </w:tc>
        <w:tc>
          <w:tcPr>
            <w:tcW w:w="1904" w:type="dxa"/>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74.84</w:t>
            </w:r>
          </w:p>
        </w:tc>
        <w:tc>
          <w:tcPr>
            <w:tcW w:w="1904" w:type="dxa"/>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w:t>
            </w:r>
          </w:p>
        </w:tc>
        <w:tc>
          <w:tcPr>
            <w:tcW w:w="1904" w:type="dxa"/>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000000"/>
                <w:sz w:val="20"/>
                <w:szCs w:val="20"/>
              </w:rPr>
            </w:pPr>
          </w:p>
        </w:tc>
        <w:tc>
          <w:tcPr>
            <w:tcW w:w="1904" w:type="dxa"/>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000000"/>
                <w:sz w:val="20"/>
                <w:szCs w:val="20"/>
              </w:rPr>
            </w:pPr>
          </w:p>
        </w:tc>
        <w:tc>
          <w:tcPr>
            <w:tcW w:w="1909" w:type="dxa"/>
            <w:tcBorders>
              <w:top w:val="single" w:color="auto"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left"/>
              <w:rPr>
                <w:rFonts w:ascii="宋体" w:hAnsi="宋体" w:cs="宋体"/>
                <w:color w:val="000000"/>
                <w:sz w:val="20"/>
                <w:szCs w:val="20"/>
              </w:rPr>
            </w:pPr>
          </w:p>
        </w:tc>
      </w:tr>
      <w:tr>
        <w:tblPrEx>
          <w:tblCellMar>
            <w:top w:w="0" w:type="dxa"/>
            <w:left w:w="0" w:type="dxa"/>
            <w:bottom w:w="0" w:type="dxa"/>
            <w:right w:w="0" w:type="dxa"/>
          </w:tblCellMar>
        </w:tblPrEx>
        <w:trPr>
          <w:trHeight w:val="225" w:hRule="atLeast"/>
        </w:trPr>
        <w:tc>
          <w:tcPr>
            <w:tcW w:w="1210" w:type="dxa"/>
            <w:gridSpan w:val="2"/>
            <w:tcBorders>
              <w:top w:val="single" w:color="000000" w:sz="4" w:space="0"/>
              <w:left w:val="single" w:color="000000" w:sz="8" w:space="0"/>
              <w:bottom w:val="single" w:color="auto" w:sz="4" w:space="0"/>
              <w:right w:val="nil"/>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2130310</w:t>
            </w:r>
          </w:p>
        </w:tc>
        <w:tc>
          <w:tcPr>
            <w:tcW w:w="1955"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水土保持</w:t>
            </w:r>
          </w:p>
        </w:tc>
        <w:tc>
          <w:tcPr>
            <w:tcW w:w="1298"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188.12</w:t>
            </w:r>
          </w:p>
        </w:tc>
        <w:tc>
          <w:tcPr>
            <w:tcW w:w="1904"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118.12</w:t>
            </w:r>
          </w:p>
        </w:tc>
        <w:tc>
          <w:tcPr>
            <w:tcW w:w="1904"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70</w:t>
            </w:r>
          </w:p>
        </w:tc>
        <w:tc>
          <w:tcPr>
            <w:tcW w:w="1904"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left"/>
              <w:rPr>
                <w:rFonts w:ascii="宋体" w:hAnsi="宋体" w:cs="宋体"/>
                <w:color w:val="000000"/>
                <w:sz w:val="20"/>
                <w:szCs w:val="20"/>
              </w:rPr>
            </w:pPr>
          </w:p>
        </w:tc>
        <w:tc>
          <w:tcPr>
            <w:tcW w:w="1904"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left"/>
              <w:rPr>
                <w:rFonts w:ascii="宋体" w:hAnsi="宋体" w:cs="宋体"/>
                <w:color w:val="000000"/>
                <w:sz w:val="20"/>
                <w:szCs w:val="20"/>
              </w:rPr>
            </w:pPr>
          </w:p>
        </w:tc>
        <w:tc>
          <w:tcPr>
            <w:tcW w:w="1909" w:type="dxa"/>
            <w:tcBorders>
              <w:top w:val="single" w:color="000000" w:sz="4" w:space="0"/>
              <w:left w:val="single" w:color="000000" w:sz="4" w:space="0"/>
              <w:bottom w:val="single" w:color="auto" w:sz="4" w:space="0"/>
              <w:right w:val="single" w:color="000000" w:sz="8" w:space="0"/>
            </w:tcBorders>
            <w:noWrap/>
            <w:tcMar>
              <w:top w:w="15" w:type="dxa"/>
              <w:left w:w="15" w:type="dxa"/>
              <w:right w:w="15" w:type="dxa"/>
            </w:tcMar>
            <w:vAlign w:val="center"/>
          </w:tcPr>
          <w:p>
            <w:pPr>
              <w:jc w:val="left"/>
              <w:rPr>
                <w:rFonts w:ascii="宋体" w:hAnsi="宋体" w:cs="宋体"/>
                <w:color w:val="000000"/>
                <w:sz w:val="20"/>
                <w:szCs w:val="20"/>
              </w:rPr>
            </w:pPr>
          </w:p>
        </w:tc>
      </w:tr>
      <w:tr>
        <w:tblPrEx>
          <w:tblCellMar>
            <w:top w:w="0" w:type="dxa"/>
            <w:left w:w="0" w:type="dxa"/>
            <w:bottom w:w="0" w:type="dxa"/>
            <w:right w:w="0" w:type="dxa"/>
          </w:tblCellMar>
        </w:tblPrEx>
        <w:trPr>
          <w:trHeight w:val="225" w:hRule="atLeast"/>
        </w:trPr>
        <w:tc>
          <w:tcPr>
            <w:tcW w:w="1210" w:type="dxa"/>
            <w:gridSpan w:val="2"/>
            <w:tcBorders>
              <w:top w:val="single" w:color="auto"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2130312</w:t>
            </w:r>
          </w:p>
        </w:tc>
        <w:tc>
          <w:tcPr>
            <w:tcW w:w="1955"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水质监测</w:t>
            </w:r>
          </w:p>
        </w:tc>
        <w:tc>
          <w:tcPr>
            <w:tcW w:w="1298" w:type="dxa"/>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w:t>
            </w:r>
          </w:p>
        </w:tc>
        <w:tc>
          <w:tcPr>
            <w:tcW w:w="1904" w:type="dxa"/>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904" w:type="dxa"/>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w:t>
            </w:r>
          </w:p>
        </w:tc>
        <w:tc>
          <w:tcPr>
            <w:tcW w:w="1904" w:type="dxa"/>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000000"/>
                <w:sz w:val="20"/>
                <w:szCs w:val="20"/>
              </w:rPr>
            </w:pPr>
          </w:p>
        </w:tc>
        <w:tc>
          <w:tcPr>
            <w:tcW w:w="1904" w:type="dxa"/>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000000"/>
                <w:sz w:val="20"/>
                <w:szCs w:val="20"/>
              </w:rPr>
            </w:pPr>
          </w:p>
        </w:tc>
        <w:tc>
          <w:tcPr>
            <w:tcW w:w="1909" w:type="dxa"/>
            <w:tcBorders>
              <w:top w:val="single" w:color="auto"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left"/>
              <w:rPr>
                <w:rFonts w:ascii="宋体" w:hAnsi="宋体" w:cs="宋体"/>
                <w:color w:val="000000"/>
                <w:sz w:val="20"/>
                <w:szCs w:val="20"/>
              </w:rPr>
            </w:pPr>
          </w:p>
        </w:tc>
      </w:tr>
      <w:tr>
        <w:tblPrEx>
          <w:tblCellMar>
            <w:top w:w="0" w:type="dxa"/>
            <w:left w:w="0" w:type="dxa"/>
            <w:bottom w:w="0" w:type="dxa"/>
            <w:right w:w="0" w:type="dxa"/>
          </w:tblCellMar>
        </w:tblPrEx>
        <w:trPr>
          <w:trHeight w:val="165" w:hRule="atLeast"/>
        </w:trPr>
        <w:tc>
          <w:tcPr>
            <w:tcW w:w="1210" w:type="dxa"/>
            <w:gridSpan w:val="2"/>
            <w:tcBorders>
              <w:top w:val="single" w:color="000000" w:sz="4" w:space="0"/>
              <w:left w:val="single" w:color="000000" w:sz="8" w:space="0"/>
              <w:bottom w:val="single" w:color="auto" w:sz="4" w:space="0"/>
              <w:right w:val="nil"/>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2130314</w:t>
            </w:r>
          </w:p>
        </w:tc>
        <w:tc>
          <w:tcPr>
            <w:tcW w:w="1955"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防汛</w:t>
            </w:r>
          </w:p>
        </w:tc>
        <w:tc>
          <w:tcPr>
            <w:tcW w:w="1298"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259.05</w:t>
            </w:r>
          </w:p>
        </w:tc>
        <w:tc>
          <w:tcPr>
            <w:tcW w:w="1904"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177.05</w:t>
            </w:r>
          </w:p>
        </w:tc>
        <w:tc>
          <w:tcPr>
            <w:tcW w:w="1904"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82</w:t>
            </w:r>
          </w:p>
        </w:tc>
        <w:tc>
          <w:tcPr>
            <w:tcW w:w="1904"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left"/>
              <w:rPr>
                <w:rFonts w:ascii="宋体" w:hAnsi="宋体" w:cs="宋体"/>
                <w:color w:val="000000"/>
                <w:sz w:val="20"/>
                <w:szCs w:val="20"/>
              </w:rPr>
            </w:pPr>
          </w:p>
        </w:tc>
        <w:tc>
          <w:tcPr>
            <w:tcW w:w="1904"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left"/>
              <w:rPr>
                <w:rFonts w:ascii="宋体" w:hAnsi="宋体" w:cs="宋体"/>
                <w:color w:val="000000"/>
                <w:sz w:val="20"/>
                <w:szCs w:val="20"/>
              </w:rPr>
            </w:pPr>
          </w:p>
        </w:tc>
        <w:tc>
          <w:tcPr>
            <w:tcW w:w="1909" w:type="dxa"/>
            <w:tcBorders>
              <w:top w:val="single" w:color="000000" w:sz="4" w:space="0"/>
              <w:left w:val="single" w:color="000000" w:sz="4" w:space="0"/>
              <w:bottom w:val="single" w:color="auto" w:sz="4" w:space="0"/>
              <w:right w:val="single" w:color="000000" w:sz="8" w:space="0"/>
            </w:tcBorders>
            <w:noWrap/>
            <w:tcMar>
              <w:top w:w="15" w:type="dxa"/>
              <w:left w:w="15" w:type="dxa"/>
              <w:right w:w="15" w:type="dxa"/>
            </w:tcMar>
            <w:vAlign w:val="center"/>
          </w:tcPr>
          <w:p>
            <w:pPr>
              <w:jc w:val="left"/>
              <w:rPr>
                <w:rFonts w:ascii="宋体" w:hAnsi="宋体" w:cs="宋体"/>
                <w:color w:val="000000"/>
                <w:sz w:val="20"/>
                <w:szCs w:val="20"/>
              </w:rPr>
            </w:pPr>
          </w:p>
        </w:tc>
      </w:tr>
      <w:tr>
        <w:tblPrEx>
          <w:tblCellMar>
            <w:top w:w="0" w:type="dxa"/>
            <w:left w:w="0" w:type="dxa"/>
            <w:bottom w:w="0" w:type="dxa"/>
            <w:right w:w="0" w:type="dxa"/>
          </w:tblCellMar>
        </w:tblPrEx>
        <w:trPr>
          <w:trHeight w:val="270" w:hRule="atLeast"/>
        </w:trPr>
        <w:tc>
          <w:tcPr>
            <w:tcW w:w="1210" w:type="dxa"/>
            <w:gridSpan w:val="2"/>
            <w:tcBorders>
              <w:top w:val="single" w:color="auto" w:sz="4" w:space="0"/>
              <w:left w:val="single" w:color="000000" w:sz="8" w:space="0"/>
              <w:bottom w:val="single" w:color="auto" w:sz="4" w:space="0"/>
              <w:right w:val="nil"/>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2130316</w:t>
            </w:r>
          </w:p>
        </w:tc>
        <w:tc>
          <w:tcPr>
            <w:tcW w:w="1955"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农田水利</w:t>
            </w:r>
          </w:p>
        </w:tc>
        <w:tc>
          <w:tcPr>
            <w:tcW w:w="1298" w:type="dxa"/>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83.54</w:t>
            </w:r>
          </w:p>
        </w:tc>
        <w:tc>
          <w:tcPr>
            <w:tcW w:w="1904" w:type="dxa"/>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83.54</w:t>
            </w:r>
          </w:p>
        </w:tc>
        <w:tc>
          <w:tcPr>
            <w:tcW w:w="1904" w:type="dxa"/>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904" w:type="dxa"/>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000000"/>
                <w:sz w:val="20"/>
                <w:szCs w:val="20"/>
              </w:rPr>
            </w:pPr>
          </w:p>
        </w:tc>
        <w:tc>
          <w:tcPr>
            <w:tcW w:w="1904" w:type="dxa"/>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000000"/>
                <w:sz w:val="20"/>
                <w:szCs w:val="20"/>
              </w:rPr>
            </w:pPr>
          </w:p>
        </w:tc>
        <w:tc>
          <w:tcPr>
            <w:tcW w:w="1909" w:type="dxa"/>
            <w:tcBorders>
              <w:top w:val="single" w:color="auto"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left"/>
              <w:rPr>
                <w:rFonts w:ascii="宋体" w:hAnsi="宋体" w:cs="宋体"/>
                <w:color w:val="000000"/>
                <w:sz w:val="20"/>
                <w:szCs w:val="20"/>
              </w:rPr>
            </w:pPr>
          </w:p>
        </w:tc>
      </w:tr>
      <w:tr>
        <w:tblPrEx>
          <w:tblCellMar>
            <w:top w:w="0" w:type="dxa"/>
            <w:left w:w="0" w:type="dxa"/>
            <w:bottom w:w="0" w:type="dxa"/>
            <w:right w:w="0" w:type="dxa"/>
          </w:tblCellMar>
        </w:tblPrEx>
        <w:trPr>
          <w:trHeight w:val="165" w:hRule="atLeast"/>
        </w:trPr>
        <w:tc>
          <w:tcPr>
            <w:tcW w:w="1210" w:type="dxa"/>
            <w:gridSpan w:val="2"/>
            <w:tcBorders>
              <w:top w:val="single" w:color="auto" w:sz="4" w:space="0"/>
              <w:left w:val="single" w:color="000000" w:sz="8" w:space="0"/>
              <w:bottom w:val="single" w:color="auto" w:sz="4" w:space="0"/>
              <w:right w:val="nil"/>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2130317</w:t>
            </w:r>
          </w:p>
        </w:tc>
        <w:tc>
          <w:tcPr>
            <w:tcW w:w="1955"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水利技术推广</w:t>
            </w:r>
          </w:p>
        </w:tc>
        <w:tc>
          <w:tcPr>
            <w:tcW w:w="1298"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162.43</w:t>
            </w:r>
          </w:p>
        </w:tc>
        <w:tc>
          <w:tcPr>
            <w:tcW w:w="1904"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162.43</w:t>
            </w:r>
          </w:p>
        </w:tc>
        <w:tc>
          <w:tcPr>
            <w:tcW w:w="1904"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904"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left"/>
              <w:rPr>
                <w:rFonts w:ascii="宋体" w:hAnsi="宋体" w:cs="宋体"/>
                <w:color w:val="000000"/>
                <w:sz w:val="20"/>
                <w:szCs w:val="20"/>
              </w:rPr>
            </w:pPr>
          </w:p>
        </w:tc>
        <w:tc>
          <w:tcPr>
            <w:tcW w:w="1904"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left"/>
              <w:rPr>
                <w:rFonts w:ascii="宋体" w:hAnsi="宋体" w:cs="宋体"/>
                <w:color w:val="000000"/>
                <w:sz w:val="20"/>
                <w:szCs w:val="20"/>
              </w:rPr>
            </w:pPr>
          </w:p>
        </w:tc>
        <w:tc>
          <w:tcPr>
            <w:tcW w:w="1909" w:type="dxa"/>
            <w:tcBorders>
              <w:top w:val="single" w:color="000000" w:sz="4" w:space="0"/>
              <w:left w:val="single" w:color="000000" w:sz="4" w:space="0"/>
              <w:bottom w:val="single" w:color="auto" w:sz="4" w:space="0"/>
              <w:right w:val="single" w:color="000000" w:sz="8" w:space="0"/>
            </w:tcBorders>
            <w:noWrap/>
            <w:tcMar>
              <w:top w:w="15" w:type="dxa"/>
              <w:left w:w="15" w:type="dxa"/>
              <w:right w:w="15" w:type="dxa"/>
            </w:tcMar>
            <w:vAlign w:val="center"/>
          </w:tcPr>
          <w:p>
            <w:pPr>
              <w:jc w:val="left"/>
              <w:rPr>
                <w:rFonts w:ascii="宋体" w:hAnsi="宋体" w:cs="宋体"/>
                <w:color w:val="000000"/>
                <w:sz w:val="20"/>
                <w:szCs w:val="20"/>
              </w:rPr>
            </w:pPr>
          </w:p>
        </w:tc>
      </w:tr>
      <w:tr>
        <w:tblPrEx>
          <w:tblCellMar>
            <w:top w:w="0" w:type="dxa"/>
            <w:left w:w="0" w:type="dxa"/>
            <w:bottom w:w="0" w:type="dxa"/>
            <w:right w:w="0" w:type="dxa"/>
          </w:tblCellMar>
        </w:tblPrEx>
        <w:trPr>
          <w:trHeight w:val="285" w:hRule="atLeast"/>
        </w:trPr>
        <w:tc>
          <w:tcPr>
            <w:tcW w:w="1210" w:type="dxa"/>
            <w:gridSpan w:val="2"/>
            <w:tcBorders>
              <w:top w:val="single" w:color="auto"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2130335</w:t>
            </w:r>
          </w:p>
        </w:tc>
        <w:tc>
          <w:tcPr>
            <w:tcW w:w="1955" w:type="dxa"/>
            <w:tcBorders>
              <w:top w:val="single" w:color="auto"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农村人畜饮水</w:t>
            </w:r>
          </w:p>
        </w:tc>
        <w:tc>
          <w:tcPr>
            <w:tcW w:w="1298" w:type="dxa"/>
            <w:gridSpan w:val="2"/>
            <w:tcBorders>
              <w:top w:val="single" w:color="auto"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117.8</w:t>
            </w:r>
          </w:p>
        </w:tc>
        <w:tc>
          <w:tcPr>
            <w:tcW w:w="1904" w:type="dxa"/>
            <w:gridSpan w:val="2"/>
            <w:tcBorders>
              <w:top w:val="single" w:color="auto"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1904" w:type="dxa"/>
            <w:gridSpan w:val="2"/>
            <w:tcBorders>
              <w:top w:val="single" w:color="auto"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117.8</w:t>
            </w:r>
          </w:p>
        </w:tc>
        <w:tc>
          <w:tcPr>
            <w:tcW w:w="1904" w:type="dxa"/>
            <w:gridSpan w:val="2"/>
            <w:tcBorders>
              <w:top w:val="single" w:color="auto"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left"/>
              <w:rPr>
                <w:rFonts w:ascii="宋体" w:hAnsi="宋体" w:cs="宋体"/>
                <w:color w:val="000000"/>
                <w:sz w:val="20"/>
                <w:szCs w:val="20"/>
              </w:rPr>
            </w:pPr>
          </w:p>
        </w:tc>
        <w:tc>
          <w:tcPr>
            <w:tcW w:w="1904" w:type="dxa"/>
            <w:gridSpan w:val="2"/>
            <w:tcBorders>
              <w:top w:val="single" w:color="auto"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left"/>
              <w:rPr>
                <w:rFonts w:ascii="宋体" w:hAnsi="宋体" w:cs="宋体"/>
                <w:color w:val="000000"/>
                <w:sz w:val="20"/>
                <w:szCs w:val="20"/>
              </w:rPr>
            </w:pPr>
          </w:p>
        </w:tc>
        <w:tc>
          <w:tcPr>
            <w:tcW w:w="1909" w:type="dxa"/>
            <w:tcBorders>
              <w:top w:val="single" w:color="auto"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left"/>
              <w:rPr>
                <w:rFonts w:ascii="宋体" w:hAnsi="宋体" w:cs="宋体"/>
                <w:color w:val="000000"/>
                <w:sz w:val="20"/>
                <w:szCs w:val="20"/>
              </w:rPr>
            </w:pPr>
          </w:p>
        </w:tc>
      </w:tr>
      <w:tr>
        <w:tblPrEx>
          <w:tblCellMar>
            <w:top w:w="0" w:type="dxa"/>
            <w:left w:w="0" w:type="dxa"/>
            <w:bottom w:w="0" w:type="dxa"/>
            <w:right w:w="0" w:type="dxa"/>
          </w:tblCellMar>
        </w:tblPrEx>
        <w:trPr>
          <w:trHeight w:val="630" w:hRule="atLeast"/>
        </w:trPr>
        <w:tc>
          <w:tcPr>
            <w:tcW w:w="13988" w:type="dxa"/>
            <w:gridSpan w:val="14"/>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注：本表反映部门本年度各项支出情况。本表金额转换为万元时，因四舍五入可能存在尾差。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pPr w:leftFromText="180" w:rightFromText="180" w:horzAnchor="margin" w:tblpY="-1092"/>
        <w:tblW w:w="0" w:type="auto"/>
        <w:tblInd w:w="0" w:type="dxa"/>
        <w:tblLayout w:type="fixed"/>
        <w:tblCellMar>
          <w:top w:w="0" w:type="dxa"/>
          <w:left w:w="0" w:type="dxa"/>
          <w:bottom w:w="0" w:type="dxa"/>
          <w:right w:w="0" w:type="dxa"/>
        </w:tblCellMar>
      </w:tblPr>
      <w:tblGrid>
        <w:gridCol w:w="3994"/>
        <w:gridCol w:w="720"/>
        <w:gridCol w:w="1210"/>
        <w:gridCol w:w="3400"/>
        <w:gridCol w:w="597"/>
        <w:gridCol w:w="708"/>
        <w:gridCol w:w="1343"/>
        <w:gridCol w:w="336"/>
        <w:gridCol w:w="1680"/>
      </w:tblGrid>
      <w:tr>
        <w:tblPrEx>
          <w:tblCellMar>
            <w:top w:w="0" w:type="dxa"/>
            <w:left w:w="0" w:type="dxa"/>
            <w:bottom w:w="0" w:type="dxa"/>
            <w:right w:w="0" w:type="dxa"/>
          </w:tblCellMar>
        </w:tblPrEx>
        <w:trPr>
          <w:trHeight w:val="36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财政拨款收入支出决算总表</w:t>
            </w:r>
          </w:p>
        </w:tc>
      </w:tr>
      <w:tr>
        <w:tblPrEx>
          <w:tblCellMar>
            <w:top w:w="0" w:type="dxa"/>
            <w:left w:w="0" w:type="dxa"/>
            <w:bottom w:w="0" w:type="dxa"/>
            <w:right w:w="0" w:type="dxa"/>
          </w:tblCellMar>
        </w:tblPrEx>
        <w:trPr>
          <w:trHeight w:val="199" w:hRule="atLeast"/>
        </w:trPr>
        <w:tc>
          <w:tcPr>
            <w:tcW w:w="3994"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72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597"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708"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343"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2016"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0" w:type="dxa"/>
            <w:left w:w="0" w:type="dxa"/>
            <w:bottom w:w="0" w:type="dxa"/>
            <w:right w:w="0" w:type="dxa"/>
          </w:tblCellMar>
        </w:tblPrEx>
        <w:trPr>
          <w:trHeight w:val="300" w:hRule="atLeast"/>
        </w:trPr>
        <w:tc>
          <w:tcPr>
            <w:tcW w:w="3994"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部门：罗山县水利局</w:t>
            </w:r>
          </w:p>
        </w:tc>
        <w:tc>
          <w:tcPr>
            <w:tcW w:w="72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597"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708"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343"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2016"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收入</w:t>
            </w:r>
          </w:p>
        </w:tc>
        <w:tc>
          <w:tcPr>
            <w:tcW w:w="8064" w:type="dxa"/>
            <w:gridSpan w:val="6"/>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支出</w:t>
            </w:r>
          </w:p>
        </w:tc>
      </w:tr>
      <w:tr>
        <w:tblPrEx>
          <w:tblCellMar>
            <w:top w:w="0" w:type="dxa"/>
            <w:left w:w="0" w:type="dxa"/>
            <w:bottom w:w="0" w:type="dxa"/>
            <w:right w:w="0" w:type="dxa"/>
          </w:tblCellMar>
        </w:tblPrEx>
        <w:trPr>
          <w:trHeight w:val="630"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67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    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    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680"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2828.93</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2828.93</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70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本年收入合计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2828.93</w:t>
            </w: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本年支出合计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70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2828.93</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ascii="宋体" w:hAnsi="宋体" w:cs="宋体"/>
                <w:b/>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412.6</w:t>
            </w: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年末财政拨款结转和结余</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70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412.6</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70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2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708"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80" w:type="dxa"/>
            <w:tcBorders>
              <w:top w:val="single" w:color="000000" w:sz="4" w:space="0"/>
              <w:left w:val="nil"/>
              <w:bottom w:val="nil"/>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2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708"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80" w:type="dxa"/>
            <w:tcBorders>
              <w:top w:val="single" w:color="000000" w:sz="4" w:space="0"/>
              <w:left w:val="nil"/>
              <w:bottom w:val="nil"/>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210"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3241.53</w:t>
            </w:r>
          </w:p>
        </w:tc>
        <w:tc>
          <w:tcPr>
            <w:tcW w:w="3400"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708"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79"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3241.53</w:t>
            </w:r>
          </w:p>
        </w:tc>
        <w:tc>
          <w:tcPr>
            <w:tcW w:w="1680"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rPr>
                <w:rFonts w:ascii="宋体" w:hAnsi="宋体" w:cs="宋体"/>
                <w:b/>
                <w:color w:val="000000"/>
                <w:sz w:val="20"/>
                <w:szCs w:val="20"/>
              </w:rPr>
            </w:pPr>
          </w:p>
        </w:tc>
      </w:tr>
      <w:tr>
        <w:tblPrEx>
          <w:tblCellMar>
            <w:top w:w="0" w:type="dxa"/>
            <w:left w:w="0" w:type="dxa"/>
            <w:bottom w:w="0" w:type="dxa"/>
            <w:right w:w="0" w:type="dxa"/>
          </w:tblCellMar>
        </w:tblPrEx>
        <w:trPr>
          <w:trHeight w:val="585" w:hRule="atLeast"/>
        </w:trPr>
        <w:tc>
          <w:tcPr>
            <w:tcW w:w="13988" w:type="dxa"/>
            <w:gridSpan w:val="9"/>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注：本表反映部门本年度一般公共预算财政拨款和政府性基金预算财政拨款的总收支和年末结转结余情况。本表金额转换为万元时，因四舍五入可能存在尾差。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726"/>
        <w:gridCol w:w="688"/>
        <w:gridCol w:w="2225"/>
        <w:gridCol w:w="3449"/>
        <w:gridCol w:w="3449"/>
        <w:gridCol w:w="3451"/>
      </w:tblGrid>
      <w:tr>
        <w:tblPrEx>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688"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225"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w:t>
            </w:r>
            <w:r>
              <w:rPr>
                <w:rStyle w:val="20"/>
                <w:rFonts w:hint="default"/>
              </w:rPr>
              <w:t>5表</w:t>
            </w:r>
          </w:p>
        </w:tc>
      </w:tr>
      <w:tr>
        <w:tblPrEx>
          <w:tblCellMar>
            <w:top w:w="0" w:type="dxa"/>
            <w:left w:w="0" w:type="dxa"/>
            <w:bottom w:w="0" w:type="dxa"/>
            <w:right w:w="0" w:type="dxa"/>
          </w:tblCellMar>
        </w:tblPrEx>
        <w:trPr>
          <w:trHeight w:val="300" w:hRule="atLeast"/>
        </w:trPr>
        <w:tc>
          <w:tcPr>
            <w:tcW w:w="726"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p>
        </w:tc>
        <w:tc>
          <w:tcPr>
            <w:tcW w:w="688"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罗山县水利局</w:t>
            </w:r>
          </w:p>
        </w:tc>
        <w:tc>
          <w:tcPr>
            <w:tcW w:w="2225"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05" w:hRule="atLeast"/>
        </w:trPr>
        <w:tc>
          <w:tcPr>
            <w:tcW w:w="3639"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项 </w:t>
            </w:r>
            <w:r>
              <w:rPr>
                <w:rStyle w:val="17"/>
                <w:rFonts w:hint="default"/>
                <w:sz w:val="20"/>
                <w:szCs w:val="20"/>
              </w:rPr>
              <w:t xml:space="preserve">   </w:t>
            </w:r>
            <w:r>
              <w:rPr>
                <w:rStyle w:val="18"/>
                <w:rFonts w:hint="default"/>
                <w:sz w:val="20"/>
                <w:szCs w:val="20"/>
              </w:rPr>
              <w:t>目</w:t>
            </w:r>
          </w:p>
        </w:tc>
        <w:tc>
          <w:tcPr>
            <w:tcW w:w="10349" w:type="dxa"/>
            <w:gridSpan w:val="3"/>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w:t>
            </w:r>
          </w:p>
        </w:tc>
      </w:tr>
      <w:tr>
        <w:tblPrEx>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22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344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344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3451" w:type="dxa"/>
            <w:vMerge w:val="restart"/>
            <w:tcBorders>
              <w:top w:val="nil"/>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22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51"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22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51"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2828.93</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1611.41</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1217.53</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color w:val="000000"/>
                <w:kern w:val="0"/>
                <w:sz w:val="20"/>
                <w:szCs w:val="20"/>
              </w:rPr>
            </w:pPr>
            <w:r>
              <w:rPr>
                <w:rFonts w:hint="eastAsia" w:ascii="宋体" w:hAnsi="宋体" w:cs="宋体"/>
                <w:color w:val="000000"/>
                <w:kern w:val="0"/>
                <w:sz w:val="20"/>
                <w:szCs w:val="20"/>
              </w:rPr>
              <w:t>208</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color w:val="000000"/>
                <w:kern w:val="0"/>
                <w:sz w:val="20"/>
                <w:szCs w:val="20"/>
              </w:rPr>
            </w:pPr>
            <w:r>
              <w:rPr>
                <w:rFonts w:hint="eastAsia" w:ascii="宋体" w:hAnsi="宋体" w:cs="宋体"/>
                <w:color w:val="000000"/>
                <w:kern w:val="0"/>
                <w:sz w:val="20"/>
                <w:szCs w:val="20"/>
              </w:rPr>
              <w:t>社会保障和就业支出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20.79</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20.79</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color w:val="000000"/>
                <w:kern w:val="0"/>
                <w:sz w:val="20"/>
                <w:szCs w:val="20"/>
              </w:rPr>
            </w:pPr>
            <w:r>
              <w:rPr>
                <w:rFonts w:hint="eastAsia" w:ascii="宋体" w:hAnsi="宋体" w:cs="宋体"/>
                <w:color w:val="000000"/>
                <w:kern w:val="0"/>
                <w:sz w:val="20"/>
                <w:szCs w:val="20"/>
              </w:rPr>
              <w:t>20808</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color w:val="000000"/>
                <w:kern w:val="0"/>
                <w:sz w:val="20"/>
                <w:szCs w:val="20"/>
              </w:rPr>
            </w:pPr>
            <w:r>
              <w:rPr>
                <w:rFonts w:hint="eastAsia" w:ascii="宋体" w:hAnsi="宋体" w:cs="宋体"/>
                <w:color w:val="000000"/>
                <w:kern w:val="0"/>
                <w:sz w:val="20"/>
                <w:szCs w:val="20"/>
              </w:rPr>
              <w:t>抚恤</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20.79</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20.79</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color w:val="000000"/>
                <w:kern w:val="0"/>
                <w:sz w:val="20"/>
                <w:szCs w:val="20"/>
              </w:rPr>
            </w:pPr>
            <w:r>
              <w:rPr>
                <w:rFonts w:hint="eastAsia" w:ascii="宋体" w:hAnsi="宋体" w:cs="宋体"/>
                <w:color w:val="000000"/>
                <w:kern w:val="0"/>
                <w:sz w:val="20"/>
                <w:szCs w:val="20"/>
              </w:rPr>
              <w:t>2080801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color w:val="000000"/>
                <w:kern w:val="0"/>
                <w:sz w:val="20"/>
                <w:szCs w:val="20"/>
              </w:rPr>
            </w:pPr>
            <w:r>
              <w:rPr>
                <w:rFonts w:hint="eastAsia" w:ascii="宋体" w:hAnsi="宋体" w:cs="宋体"/>
                <w:color w:val="000000"/>
                <w:kern w:val="0"/>
                <w:sz w:val="20"/>
                <w:szCs w:val="20"/>
              </w:rPr>
              <w:t>死亡抚恤</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20.79</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20.79</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213</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农林水支出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2808.14</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1590.62</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1217.53</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21303</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水利</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2808.14</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1590.62</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1217.53</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2130301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行政运行</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419.31</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419.31</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105" w:hRule="atLeast"/>
        </w:trPr>
        <w:tc>
          <w:tcPr>
            <w:tcW w:w="1414" w:type="dxa"/>
            <w:gridSpan w:val="2"/>
            <w:tcBorders>
              <w:top w:val="single" w:color="000000" w:sz="4" w:space="0"/>
              <w:left w:val="single" w:color="000000" w:sz="8" w:space="0"/>
              <w:bottom w:val="single" w:color="auto"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2130304</w:t>
            </w:r>
          </w:p>
        </w:tc>
        <w:tc>
          <w:tcPr>
            <w:tcW w:w="22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水利行业业务管理</w:t>
            </w:r>
          </w:p>
        </w:tc>
        <w:tc>
          <w:tcPr>
            <w:tcW w:w="344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789.52</w:t>
            </w:r>
          </w:p>
        </w:tc>
        <w:tc>
          <w:tcPr>
            <w:tcW w:w="344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555.33</w:t>
            </w:r>
          </w:p>
        </w:tc>
        <w:tc>
          <w:tcPr>
            <w:tcW w:w="3451" w:type="dxa"/>
            <w:tcBorders>
              <w:top w:val="single" w:color="000000" w:sz="4" w:space="0"/>
              <w:left w:val="single" w:color="000000" w:sz="4" w:space="0"/>
              <w:bottom w:val="single" w:color="auto"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234.19</w:t>
            </w:r>
          </w:p>
        </w:tc>
      </w:tr>
      <w:tr>
        <w:tblPrEx>
          <w:tblCellMar>
            <w:top w:w="0" w:type="dxa"/>
            <w:left w:w="0" w:type="dxa"/>
            <w:bottom w:w="0" w:type="dxa"/>
            <w:right w:w="0" w:type="dxa"/>
          </w:tblCellMar>
        </w:tblPrEx>
        <w:trPr>
          <w:trHeight w:val="345" w:hRule="atLeast"/>
        </w:trPr>
        <w:tc>
          <w:tcPr>
            <w:tcW w:w="1414" w:type="dxa"/>
            <w:gridSpan w:val="2"/>
            <w:tcBorders>
              <w:top w:val="single" w:color="auto"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2130306</w:t>
            </w:r>
          </w:p>
        </w:tc>
        <w:tc>
          <w:tcPr>
            <w:tcW w:w="222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水利工程运行与维护</w:t>
            </w:r>
          </w:p>
        </w:tc>
        <w:tc>
          <w:tcPr>
            <w:tcW w:w="344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683.53</w:t>
            </w:r>
          </w:p>
        </w:tc>
        <w:tc>
          <w:tcPr>
            <w:tcW w:w="344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3451" w:type="dxa"/>
            <w:tcBorders>
              <w:top w:val="single" w:color="auto"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683.54</w:t>
            </w:r>
          </w:p>
        </w:tc>
      </w:tr>
      <w:tr>
        <w:tblPrEx>
          <w:tblCellMar>
            <w:top w:w="0" w:type="dxa"/>
            <w:left w:w="0" w:type="dxa"/>
            <w:bottom w:w="0" w:type="dxa"/>
            <w:right w:w="0" w:type="dxa"/>
          </w:tblCellMar>
        </w:tblPrEx>
        <w:trPr>
          <w:trHeight w:val="180" w:hRule="atLeast"/>
        </w:trPr>
        <w:tc>
          <w:tcPr>
            <w:tcW w:w="1414" w:type="dxa"/>
            <w:gridSpan w:val="2"/>
            <w:tcBorders>
              <w:top w:val="single" w:color="000000" w:sz="4" w:space="0"/>
              <w:left w:val="single" w:color="000000" w:sz="8" w:space="0"/>
              <w:bottom w:val="single" w:color="auto"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2130309</w:t>
            </w:r>
          </w:p>
        </w:tc>
        <w:tc>
          <w:tcPr>
            <w:tcW w:w="22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水利执法监督</w:t>
            </w:r>
          </w:p>
        </w:tc>
        <w:tc>
          <w:tcPr>
            <w:tcW w:w="344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94.84</w:t>
            </w:r>
          </w:p>
        </w:tc>
        <w:tc>
          <w:tcPr>
            <w:tcW w:w="344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74.84</w:t>
            </w:r>
          </w:p>
        </w:tc>
        <w:tc>
          <w:tcPr>
            <w:tcW w:w="3451" w:type="dxa"/>
            <w:tcBorders>
              <w:top w:val="single" w:color="000000" w:sz="4" w:space="0"/>
              <w:left w:val="single" w:color="000000" w:sz="4" w:space="0"/>
              <w:bottom w:val="single" w:color="auto"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w:t>
            </w:r>
          </w:p>
        </w:tc>
      </w:tr>
      <w:tr>
        <w:tblPrEx>
          <w:tblCellMar>
            <w:top w:w="0" w:type="dxa"/>
            <w:left w:w="0" w:type="dxa"/>
            <w:bottom w:w="0" w:type="dxa"/>
            <w:right w:w="0" w:type="dxa"/>
          </w:tblCellMar>
        </w:tblPrEx>
        <w:trPr>
          <w:trHeight w:val="270" w:hRule="atLeast"/>
        </w:trPr>
        <w:tc>
          <w:tcPr>
            <w:tcW w:w="1414" w:type="dxa"/>
            <w:gridSpan w:val="2"/>
            <w:tcBorders>
              <w:top w:val="single" w:color="auto"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2130310</w:t>
            </w:r>
          </w:p>
        </w:tc>
        <w:tc>
          <w:tcPr>
            <w:tcW w:w="222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水土保持</w:t>
            </w:r>
          </w:p>
        </w:tc>
        <w:tc>
          <w:tcPr>
            <w:tcW w:w="344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188.12</w:t>
            </w:r>
          </w:p>
        </w:tc>
        <w:tc>
          <w:tcPr>
            <w:tcW w:w="344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118.12</w:t>
            </w:r>
          </w:p>
        </w:tc>
        <w:tc>
          <w:tcPr>
            <w:tcW w:w="3451" w:type="dxa"/>
            <w:tcBorders>
              <w:top w:val="single" w:color="auto"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70</w:t>
            </w:r>
          </w:p>
        </w:tc>
      </w:tr>
      <w:tr>
        <w:tblPrEx>
          <w:tblCellMar>
            <w:top w:w="0" w:type="dxa"/>
            <w:left w:w="0" w:type="dxa"/>
            <w:bottom w:w="0" w:type="dxa"/>
            <w:right w:w="0" w:type="dxa"/>
          </w:tblCellMar>
        </w:tblPrEx>
        <w:trPr>
          <w:trHeight w:val="255" w:hRule="atLeast"/>
        </w:trPr>
        <w:tc>
          <w:tcPr>
            <w:tcW w:w="1414" w:type="dxa"/>
            <w:gridSpan w:val="2"/>
            <w:tcBorders>
              <w:top w:val="single" w:color="000000" w:sz="4" w:space="0"/>
              <w:left w:val="single" w:color="000000" w:sz="8" w:space="0"/>
              <w:bottom w:val="single" w:color="auto"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2130312</w:t>
            </w:r>
          </w:p>
        </w:tc>
        <w:tc>
          <w:tcPr>
            <w:tcW w:w="22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水质监测</w:t>
            </w:r>
          </w:p>
        </w:tc>
        <w:tc>
          <w:tcPr>
            <w:tcW w:w="344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w:t>
            </w:r>
          </w:p>
        </w:tc>
        <w:tc>
          <w:tcPr>
            <w:tcW w:w="344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3451" w:type="dxa"/>
            <w:tcBorders>
              <w:top w:val="single" w:color="000000" w:sz="4" w:space="0"/>
              <w:left w:val="single" w:color="000000" w:sz="4" w:space="0"/>
              <w:bottom w:val="single" w:color="auto"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w:t>
            </w:r>
          </w:p>
        </w:tc>
      </w:tr>
      <w:tr>
        <w:tblPrEx>
          <w:tblCellMar>
            <w:top w:w="0" w:type="dxa"/>
            <w:left w:w="0" w:type="dxa"/>
            <w:bottom w:w="0" w:type="dxa"/>
            <w:right w:w="0" w:type="dxa"/>
          </w:tblCellMar>
        </w:tblPrEx>
        <w:trPr>
          <w:trHeight w:val="255" w:hRule="atLeast"/>
        </w:trPr>
        <w:tc>
          <w:tcPr>
            <w:tcW w:w="1414" w:type="dxa"/>
            <w:gridSpan w:val="2"/>
            <w:tcBorders>
              <w:top w:val="single" w:color="auto" w:sz="4" w:space="0"/>
              <w:left w:val="single" w:color="000000" w:sz="8" w:space="0"/>
              <w:bottom w:val="single" w:color="auto"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2130314</w:t>
            </w:r>
          </w:p>
        </w:tc>
        <w:tc>
          <w:tcPr>
            <w:tcW w:w="222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防汛</w:t>
            </w:r>
          </w:p>
        </w:tc>
        <w:tc>
          <w:tcPr>
            <w:tcW w:w="344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259.05</w:t>
            </w:r>
          </w:p>
        </w:tc>
        <w:tc>
          <w:tcPr>
            <w:tcW w:w="344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177.05</w:t>
            </w:r>
          </w:p>
        </w:tc>
        <w:tc>
          <w:tcPr>
            <w:tcW w:w="3451" w:type="dxa"/>
            <w:tcBorders>
              <w:top w:val="single" w:color="auto" w:sz="4" w:space="0"/>
              <w:left w:val="single" w:color="000000" w:sz="4" w:space="0"/>
              <w:bottom w:val="single" w:color="auto"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82</w:t>
            </w:r>
          </w:p>
        </w:tc>
      </w:tr>
      <w:tr>
        <w:tblPrEx>
          <w:tblCellMar>
            <w:top w:w="0" w:type="dxa"/>
            <w:left w:w="0" w:type="dxa"/>
            <w:bottom w:w="0" w:type="dxa"/>
            <w:right w:w="0" w:type="dxa"/>
          </w:tblCellMar>
        </w:tblPrEx>
        <w:trPr>
          <w:trHeight w:val="105" w:hRule="atLeast"/>
        </w:trPr>
        <w:tc>
          <w:tcPr>
            <w:tcW w:w="1414" w:type="dxa"/>
            <w:gridSpan w:val="2"/>
            <w:tcBorders>
              <w:top w:val="single" w:color="auto" w:sz="4" w:space="0"/>
              <w:left w:val="single" w:color="000000" w:sz="8" w:space="0"/>
              <w:bottom w:val="single" w:color="auto"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2130316</w:t>
            </w:r>
          </w:p>
        </w:tc>
        <w:tc>
          <w:tcPr>
            <w:tcW w:w="222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农田水利</w:t>
            </w:r>
          </w:p>
        </w:tc>
        <w:tc>
          <w:tcPr>
            <w:tcW w:w="344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83.54</w:t>
            </w:r>
          </w:p>
        </w:tc>
        <w:tc>
          <w:tcPr>
            <w:tcW w:w="344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83.54</w:t>
            </w:r>
          </w:p>
        </w:tc>
        <w:tc>
          <w:tcPr>
            <w:tcW w:w="3451" w:type="dxa"/>
            <w:tcBorders>
              <w:top w:val="single" w:color="auto" w:sz="4" w:space="0"/>
              <w:left w:val="single" w:color="000000" w:sz="4" w:space="0"/>
              <w:bottom w:val="single" w:color="auto"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135" w:hRule="atLeast"/>
        </w:trPr>
        <w:tc>
          <w:tcPr>
            <w:tcW w:w="1414" w:type="dxa"/>
            <w:gridSpan w:val="2"/>
            <w:tcBorders>
              <w:top w:val="single" w:color="auto" w:sz="4" w:space="0"/>
              <w:left w:val="single" w:color="000000" w:sz="8" w:space="0"/>
              <w:bottom w:val="single" w:color="auto"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2130317</w:t>
            </w:r>
          </w:p>
        </w:tc>
        <w:tc>
          <w:tcPr>
            <w:tcW w:w="222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水利技术推广</w:t>
            </w:r>
          </w:p>
        </w:tc>
        <w:tc>
          <w:tcPr>
            <w:tcW w:w="344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162.43</w:t>
            </w:r>
          </w:p>
        </w:tc>
        <w:tc>
          <w:tcPr>
            <w:tcW w:w="344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162.43</w:t>
            </w:r>
          </w:p>
        </w:tc>
        <w:tc>
          <w:tcPr>
            <w:tcW w:w="3451" w:type="dxa"/>
            <w:tcBorders>
              <w:top w:val="single" w:color="auto" w:sz="4" w:space="0"/>
              <w:left w:val="single" w:color="000000" w:sz="4" w:space="0"/>
              <w:bottom w:val="single" w:color="auto"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46" w:hRule="atLeast"/>
        </w:trPr>
        <w:tc>
          <w:tcPr>
            <w:tcW w:w="1414" w:type="dxa"/>
            <w:gridSpan w:val="2"/>
            <w:tcBorders>
              <w:top w:val="single" w:color="auto" w:sz="4" w:space="0"/>
              <w:left w:val="single" w:color="000000" w:sz="8" w:space="0"/>
              <w:bottom w:val="nil"/>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2130335</w:t>
            </w:r>
          </w:p>
        </w:tc>
        <w:tc>
          <w:tcPr>
            <w:tcW w:w="2225"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农村人畜饮水</w:t>
            </w:r>
          </w:p>
        </w:tc>
        <w:tc>
          <w:tcPr>
            <w:tcW w:w="3449"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117.8</w:t>
            </w:r>
          </w:p>
        </w:tc>
        <w:tc>
          <w:tcPr>
            <w:tcW w:w="3449"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3451" w:type="dxa"/>
            <w:tcBorders>
              <w:top w:val="single" w:color="auto" w:sz="4" w:space="0"/>
              <w:left w:val="single" w:color="000000" w:sz="4" w:space="0"/>
              <w:bottom w:val="nil"/>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117.8</w:t>
            </w:r>
          </w:p>
        </w:tc>
      </w:tr>
      <w:tr>
        <w:tblPrEx>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注：本表反映部门本年度一般公共预算财政拨款支出情况。本表金额转换为万元时，因四舍五入可能存在尾差。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870"/>
        <w:gridCol w:w="2923"/>
        <w:gridCol w:w="938"/>
        <w:gridCol w:w="870"/>
        <w:gridCol w:w="2066"/>
        <w:gridCol w:w="938"/>
        <w:gridCol w:w="870"/>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一般公共预算财政拨款基本支出决算表</w:t>
            </w:r>
          </w:p>
        </w:tc>
      </w:tr>
      <w:tr>
        <w:tblPrEx>
          <w:tblCellMar>
            <w:top w:w="0" w:type="dxa"/>
            <w:left w:w="0" w:type="dxa"/>
            <w:bottom w:w="0" w:type="dxa"/>
            <w:right w:w="0" w:type="dxa"/>
          </w:tblCellMar>
        </w:tblPrEx>
        <w:trPr>
          <w:trHeight w:val="405" w:hRule="atLeast"/>
        </w:trPr>
        <w:tc>
          <w:tcPr>
            <w:tcW w:w="870"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923"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938"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206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938"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575"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公开06表</w:t>
            </w:r>
          </w:p>
        </w:tc>
      </w:tr>
      <w:tr>
        <w:tblPrEx>
          <w:tblCellMar>
            <w:top w:w="0" w:type="dxa"/>
            <w:left w:w="0" w:type="dxa"/>
            <w:bottom w:w="0" w:type="dxa"/>
            <w:right w:w="0" w:type="dxa"/>
          </w:tblCellMar>
        </w:tblPrEx>
        <w:trPr>
          <w:trHeight w:val="300" w:hRule="atLeast"/>
        </w:trPr>
        <w:tc>
          <w:tcPr>
            <w:tcW w:w="870" w:type="dxa"/>
            <w:tcBorders>
              <w:top w:val="nil"/>
              <w:left w:val="nil"/>
              <w:bottom w:val="nil"/>
              <w:right w:val="nil"/>
            </w:tcBorders>
            <w:noWrap/>
            <w:tcMar>
              <w:top w:w="15" w:type="dxa"/>
              <w:left w:w="15" w:type="dxa"/>
              <w:right w:w="15" w:type="dxa"/>
            </w:tcMar>
            <w:vAlign w:val="center"/>
          </w:tcPr>
          <w:p>
            <w:pPr>
              <w:widowControl/>
              <w:jc w:val="left"/>
              <w:textAlignment w:val="center"/>
              <w:rPr>
                <w:rFonts w:ascii="Arial" w:hAnsi="Arial" w:cs="Arial"/>
                <w:color w:val="000000"/>
                <w:sz w:val="20"/>
                <w:szCs w:val="20"/>
              </w:rPr>
            </w:pPr>
            <w:r>
              <w:rPr>
                <w:rFonts w:ascii="Arial" w:hAnsi="Arial" w:cs="Arial"/>
                <w:color w:val="000000"/>
                <w:kern w:val="0"/>
                <w:sz w:val="20"/>
                <w:szCs w:val="20"/>
              </w:rPr>
              <w:t>部门：</w:t>
            </w:r>
          </w:p>
        </w:tc>
        <w:tc>
          <w:tcPr>
            <w:tcW w:w="2923"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r>
              <w:rPr>
                <w:rFonts w:hint="eastAsia" w:ascii="Arial" w:hAnsi="Arial" w:cs="Arial"/>
                <w:color w:val="000000"/>
                <w:sz w:val="20"/>
                <w:szCs w:val="20"/>
              </w:rPr>
              <w:t>罗山县水利局</w:t>
            </w: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2066"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3575"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938" w:type="dxa"/>
            <w:tcBorders>
              <w:top w:val="nil"/>
              <w:left w:val="nil"/>
              <w:bottom w:val="nil"/>
              <w:right w:val="nil"/>
            </w:tcBorders>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615" w:hRule="atLeast"/>
        </w:trPr>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2923"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2066"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357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38" w:type="dxa"/>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1267.45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309.49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11.92</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640.44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44.23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75.82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19.79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10.76</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26.32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40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30106</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4.3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30107</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111.1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0.78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30108</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219.94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4.39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0.03</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52.85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0.06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30110</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55.65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1.49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5.76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44.15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74.11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30114</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33.11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30199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1.16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22.54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31021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36.42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31022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8.99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1.13</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30304</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20.79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31201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30305</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1.49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31203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30306</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18.25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31204</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30307</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0.11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3.78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31205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30308</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45.87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31299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0.14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3.03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30310</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30231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17.69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31302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30399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0.12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30239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23.88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31303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30240</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30299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2.59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18"/>
                <w:szCs w:val="18"/>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人员经费合计</w:t>
            </w:r>
          </w:p>
        </w:tc>
        <w:tc>
          <w:tcPr>
            <w:tcW w:w="93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1289.99</w:t>
            </w:r>
          </w:p>
        </w:tc>
        <w:tc>
          <w:tcPr>
            <w:tcW w:w="8319"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321.41</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注：本表反映部门本年度一般公共预算财政拨款基本支出明细情况。本表金额转换为万元时，因四舍五入可能存在尾差。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0" w:type="dxa"/>
            <w:bottom w:w="0" w:type="dxa"/>
            <w:right w:w="0" w:type="dxa"/>
          </w:tblCellMar>
        </w:tblPrEx>
        <w:trPr>
          <w:trHeight w:val="300" w:hRule="atLeast"/>
        </w:trPr>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部门：罗山县水利局</w:t>
            </w:r>
          </w:p>
        </w:tc>
        <w:tc>
          <w:tcPr>
            <w:tcW w:w="1149"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559" w:hRule="atLeast"/>
        </w:trPr>
        <w:tc>
          <w:tcPr>
            <w:tcW w:w="6901" w:type="dxa"/>
            <w:gridSpan w:val="6"/>
            <w:tcBorders>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预算数</w:t>
            </w:r>
          </w:p>
        </w:tc>
        <w:tc>
          <w:tcPr>
            <w:tcW w:w="6906" w:type="dxa"/>
            <w:gridSpan w:val="6"/>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c>
          <w:tcPr>
            <w:tcW w:w="11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运行费</w:t>
            </w:r>
          </w:p>
        </w:tc>
        <w:tc>
          <w:tcPr>
            <w:tcW w:w="1151" w:type="dxa"/>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1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30</w:t>
            </w:r>
          </w:p>
        </w:tc>
        <w:tc>
          <w:tcPr>
            <w:tcW w:w="11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20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20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26.68</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17.69</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w:t>
            </w:r>
          </w:p>
        </w:tc>
        <w:tc>
          <w:tcPr>
            <w:tcW w:w="1151"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17.69</w:t>
            </w:r>
          </w:p>
        </w:tc>
        <w:tc>
          <w:tcPr>
            <w:tcW w:w="11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8.99</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注：本表反映部门本年度“三公”经费支出预决算情况。其中，</w:t>
            </w:r>
            <w:r>
              <w:rPr>
                <w:rStyle w:val="19"/>
                <w:rFonts w:hint="default"/>
                <w:sz w:val="20"/>
                <w:szCs w:val="20"/>
              </w:rPr>
              <w:t>预算数为“三公”经费年初预算数，决算数是包括当年一般公共预算财政拨款和以前年度结转资金安排的实际支出。</w:t>
            </w:r>
            <w:r>
              <w:rPr>
                <w:rFonts w:hint="eastAsia" w:ascii="宋体" w:hAnsi="宋体" w:cs="宋体"/>
                <w:color w:val="000000"/>
                <w:kern w:val="0"/>
                <w:sz w:val="20"/>
                <w:szCs w:val="20"/>
              </w:rPr>
              <w:t>本表金额转换为万元时，因四舍五入可能存在尾差。</w:t>
            </w:r>
          </w:p>
        </w:tc>
      </w:tr>
    </w:tbl>
    <w:p>
      <w:pPr>
        <w:rPr>
          <w:rFonts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612"/>
        <w:gridCol w:w="536"/>
        <w:gridCol w:w="1276"/>
        <w:gridCol w:w="1926"/>
        <w:gridCol w:w="1926"/>
        <w:gridCol w:w="1926"/>
        <w:gridCol w:w="1927"/>
        <w:gridCol w:w="1926"/>
        <w:gridCol w:w="1933"/>
      </w:tblGrid>
      <w:tr>
        <w:tblPrEx>
          <w:tblCellMar>
            <w:top w:w="0" w:type="dxa"/>
            <w:left w:w="0" w:type="dxa"/>
            <w:bottom w:w="0" w:type="dxa"/>
            <w:right w:w="0" w:type="dxa"/>
          </w:tblCellMar>
        </w:tblPrEx>
        <w:trPr>
          <w:trHeight w:val="600" w:hRule="atLeast"/>
        </w:trPr>
        <w:tc>
          <w:tcPr>
            <w:tcW w:w="13988" w:type="dxa"/>
            <w:gridSpan w:val="9"/>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政府性基金预算财政拨款收入支出决算表</w:t>
            </w:r>
          </w:p>
        </w:tc>
      </w:tr>
      <w:tr>
        <w:tblPrEx>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53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7"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3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公开08表</w:t>
            </w:r>
          </w:p>
        </w:tc>
      </w:tr>
      <w:tr>
        <w:tblPrEx>
          <w:tblCellMar>
            <w:top w:w="0" w:type="dxa"/>
            <w:left w:w="0" w:type="dxa"/>
            <w:bottom w:w="0" w:type="dxa"/>
            <w:right w:w="0" w:type="dxa"/>
          </w:tblCellMar>
        </w:tblPrEx>
        <w:trPr>
          <w:trHeight w:val="300" w:hRule="atLeast"/>
        </w:trPr>
        <w:tc>
          <w:tcPr>
            <w:tcW w:w="612"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p>
        </w:tc>
        <w:tc>
          <w:tcPr>
            <w:tcW w:w="53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罗山县水利局</w:t>
            </w:r>
          </w:p>
        </w:tc>
        <w:tc>
          <w:tcPr>
            <w:tcW w:w="1926"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7"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3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1926" w:type="dxa"/>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w:t>
            </w:r>
          </w:p>
        </w:tc>
        <w:tc>
          <w:tcPr>
            <w:tcW w:w="5779" w:type="dxa"/>
            <w:gridSpan w:val="3"/>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w:t>
            </w:r>
          </w:p>
        </w:tc>
        <w:tc>
          <w:tcPr>
            <w:tcW w:w="1933" w:type="dxa"/>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r>
      <w:tr>
        <w:tblPrEx>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927"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1926" w:type="dxa"/>
            <w:vMerge w:val="restart"/>
            <w:tcBorders>
              <w:top w:val="nil"/>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7"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7"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CellMar>
            <w:top w:w="0" w:type="dxa"/>
            <w:left w:w="0" w:type="dxa"/>
            <w:bottom w:w="0" w:type="dxa"/>
            <w:right w:w="0" w:type="dxa"/>
          </w:tblCellMar>
        </w:tblPrEx>
        <w:trPr>
          <w:trHeight w:val="450" w:hRule="atLeast"/>
        </w:trPr>
        <w:tc>
          <w:tcPr>
            <w:tcW w:w="2424" w:type="dxa"/>
            <w:gridSpan w:val="3"/>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w:t>
            </w: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w:t>
            </w: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w:t>
            </w: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645" w:hRule="atLeast"/>
        </w:trPr>
        <w:tc>
          <w:tcPr>
            <w:tcW w:w="13988" w:type="dxa"/>
            <w:gridSpan w:val="9"/>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注：本表反映部门本年度政府性基金预算财政拨款收入、支出及结转和结余情况。</w:t>
            </w:r>
          </w:p>
        </w:tc>
      </w:tr>
    </w:tbl>
    <w:p>
      <w:pPr>
        <w:rPr>
          <w:rFonts w:cs="仿宋_GB2312" w:asciiTheme="majorEastAsia" w:hAnsiTheme="majorEastAsia" w:eastAsiaTheme="majorEastAsia"/>
          <w:szCs w:val="21"/>
          <w:highlight w:val="lightGray"/>
        </w:rPr>
        <w:sectPr>
          <w:pgSz w:w="16838" w:h="11906" w:orient="landscape"/>
          <w:pgMar w:top="1800" w:right="1440" w:bottom="1800" w:left="1440" w:header="720" w:footer="720" w:gutter="0"/>
          <w:pgNumType w:fmt="numberInDash"/>
          <w:cols w:space="720" w:num="1"/>
          <w:docGrid w:type="lines" w:linePitch="312" w:charSpace="0"/>
        </w:sectPr>
      </w:pPr>
      <w:r>
        <w:rPr>
          <w:rFonts w:hint="eastAsia" w:cs="仿宋_GB2312" w:asciiTheme="majorEastAsia" w:hAnsiTheme="majorEastAsia" w:eastAsiaTheme="majorEastAsia"/>
          <w:szCs w:val="21"/>
        </w:rPr>
        <w:t>说明：我部门没有政府性基金收入，也没有使用政府性基金安排的支出，故本表无数据。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2019年度部门决算情况说明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一、收入支出决算总体情况说明</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2019年度收、支总计均为3241.53万元。与上年度相比，收、支总计各减少457.72万元，减少13.93%。主要原因是项目减少。</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二、收入决算情况说明</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2019年度收入合计2828.93万元，其中：财政拨款收入2828.94万元，占100%。</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三、支出决算情况说明</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 xml:space="preserve">2019年度支出合计2828.93万元，其中：基本支出1611.41万元，占56.96%；项目支出1217.53万元，占43.04%； </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四、财政拨款收入支出决算总体情况说明</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2019年度财政拨款收、支总计均为3241.53万元。与上年度相比，财政拨款收、支总计各减少457.72万元，减少13.93%。主要原因是项目减少。</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 xml:space="preserve">     五、一般公共预算财政拨款支出决算情况说明</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（一）总体情况。</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2019年度一般公共预算财政拨款支出2828.93万元，占本年支出合计的100%。与上年度相比，一般公共预算财政拨款支出减少457.72万元，减少13.93%。主要原因是项目减少。</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（二）结构情况。</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2019年度一般公共预算财政拨款支出2828.93万元，主要用于以下方面：社会保障和就业支出20.79万元，占0.73%；农林水支出2808.14万元，占99.27%。</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（三）具体情况。</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2019年度一般公共预算财政拨款支出年初预算为1961.2万元，支出决算为2828.94万元，完成年初预算的144.25%。</w:t>
      </w:r>
      <w:r>
        <w:rPr>
          <w:rFonts w:hint="eastAsia" w:ascii="仿宋" w:hAnsi="仿宋" w:eastAsia="仿宋" w:cs="仿宋_GB2312"/>
          <w:sz w:val="30"/>
          <w:szCs w:val="30"/>
        </w:rPr>
        <w:t xml:space="preserve"> </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1.  社会保障和就业支出（类）抚恤（款）死亡抚恤（项）年初预算为19.22万元，支出决算为20.79万元，完成年初预算的2019年度一般公共预算财政拨款支出年初预算为108.17%。决算数与年初预算数存在差异的主要原因是：增加抚恤标准。</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2．农林水支出（类）水利支出（款）行政运行（项）年初预算为310.23万元，支出决算为419.31万元，完成年初预算的2019年度一般公共预算财政拨款支出年初预算为135.16%。决算数与年初预算数存在差异的主要原因是：（一）随着工资制度改革，人员经费支出较上年增加较多；（二）根据工作需要增加了各项工作经费。</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3．农林水支出（类）水利支出（款）水利行业业务管理（项）年初预算为412万元，支出决算为789.52万元，完成年初预算的191.63%。决算数与年初预算数存在差异的主要原因是：（一）随着工资制度改革，人员经费支出较上年增加较多；（二）根据工作需要增加了各项工作经费。</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4．农林水支出（类）水利支出（款）水利工程运行与维护（项）年初预算为462万元，支出决算为683.53万元，完成年初预算的147.95%。决算数与年初预算数存在差异的主要原因是：（一）随着工资制度改革，人员经费支出较上年增加较多；（二）根据工作需要增加了各项工作经费。</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5．农林水支出（类）水利支出（款）水利执法与监督（项）年初预算为61.84万元，支出决算为94.84万元，完成年初预算的153.36%。决算数与年初预算数存在差异的主要原因是：（一）随着工资制度改革，人员经费支出较上年增加较多；（二）根据工作需要增加了各项工作经费。</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6．农林水支出（类）水利支出（款）水土保持（项）年初预算为122.3万元，支出决算为188.12万元，完成年初预算的153.82%。决算数与年初预算数存在差异的主要原因是：（一）随着工资制度改革，人员经费支出较上年增加较多；（二）根据工作需要增加了各项工作经费。</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7．农林水支出（类）水利支出（款）水质监测（项）年初预算为10万元，支出决算为10万元，完成年初预算的100%。决算数与年初预算数一致。</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8．农林水支出（类）水利支出（款）防汛（项）年初预算为234.75万元，支出决算为259.05万元，完成年初预算的110.35%。决算数与年初预算数存在差异的主要原因是：（一）随着工资制度改革，人员经费支出较上年增加较多；（二）根据工作需要增加了各项工作经费。</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9．农林水支出（类）水利支出（款）农田水利（项）年初预算为63.3万元，支出决算为83.54万元，完成年初预算的131.97%。决算数与年初预算数存在差异的主要原因是：（一）随着工资制度改革，人员经费支出较上年增加较多；（二）根据工作需要增加了各项工作经费。</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10．农林水支出（类）水利支出（款）水利技术推广（项）年初预算为155.56万元，支出决算为162.43万元，完成年初预算的104.42%。决算数与年初预算数存在差异的主要原因是；（一）随着工资制度改革，人员经费支出较上年增加较多；（二）根据工作需要增加了各项工作经费。</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11．农林水支出（类）水利支出（款）农村人畜饮水（项）年初预算为110万元，支出决算为117.8万元，完成年初预算的117.8%。决算数与年初预算数存在差异的主要原因是；（一）随着工资制度改革，人员经费支出较上年增加较多；（二）根据工作需要增加了各项工作经费。</w:t>
      </w:r>
    </w:p>
    <w:p>
      <w:pPr>
        <w:widowControl/>
        <w:ind w:firstLine="600" w:firstLineChars="200"/>
        <w:jc w:val="left"/>
        <w:rPr>
          <w:rFonts w:hint="eastAsia" w:ascii="仿宋" w:hAnsi="仿宋" w:eastAsia="仿宋" w:cs="仿宋_GB2312"/>
          <w:sz w:val="30"/>
          <w:szCs w:val="30"/>
        </w:rPr>
      </w:pP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 xml:space="preserve">   六、一般公共预算财政拨款基本支出决算情况说明</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2019年度一般公共预算财政拨款基本支出1611.4万元。其中：人员经费1289.99万元，主要包括：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公用经费321.41万元，主要包括：办公费、印刷费、水费、电费、邮电费、差旅费、维修（护）费、培训费、公务接待费、工会经费、福利费、公务用车运行维护费、办公设备购置.</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七、一般公共预算财政拨款“三公”经费支出决算情况说明</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（一）“三公”经费财政拨款支出决算总体情况说明。</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2019年度“三公”经费财政拨款支出预算为30万元，支出决算为26.68万元，完成预算的88.93%。2019年度“三公”经费支出决算数与预算数存在差异的主要原因是深入贯彻中央八项规定精神，推动《中国共产党廉洁自律准则》和《党政机关厉行节约反对浪费条例》等有关规定的落实，规范三公经费管理。</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（二）“三公”经费财政拨款支出决算具体情况说明。</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2019年度“三公”经费财政拨款支出决算中，因公出国（境）费支出决算0万元；公务用车购置及运行费支出决算17.69万元，完成预算的88.45%，占66.3%；公务接待费支出决算8.99万元，完成预算的89.9%，占33.7%。具体情况如下：</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1．因公出国（境）费年初预算为0万元，支出决算为0万元，完成年初预算的0%。决算数与年初预算数不存在差异。全年因公出国（境）团组0个，累计0人次。开支内容包括：无。</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2．公务用车购置及运行费年初预算为20万元，支出决算为17.69万元，完成年初预算的88.45%。决算数与年初预算数存在差异的主要原因遵循党的各项政策规定、党规党纪，厉行节约，反对浪费。其中：</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公务用车购置支出为0万元,购置车辆0辆</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公务用车运行支出17.69万元。主要用于购汽油，车辆保险，汽车维修。2019年期末，部门开支财政拨款的公务用车保有量为5辆。</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3.公务接待费年初预算为10万元，支出决算为8.99万元，完成年初预算的89.9%。决算数与年初预算数存在差异的主要原因是遵循党的各项政策规定、党规党纪，厉行节约，反对浪费。其中：</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外宾接待支出0万元。2019年共接待国（境）外来访团组0个.来访外宾0人次（不包括陪同人员）。来访人员主要包括：无。</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其他国内公务接待支出8.99万元。主要用于上级和业务往来的单位检查、指导工作。2019年共接待国内来访团组57个、来宾1462人次（不包括陪同人员）。</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八、预算绩效情况说明</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（一）绩效管理工作开展情况。</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2019年，我局严格遵循有关规定，在部门自我评价的基础上，根据上级工作要求结合我局实际，通过选定评价对象、调研项目情况、收集项目资料、完善评价指标、培训评价人员、审核评价报告等一系列规范有序的程序，从预算编制与执行、资金分配与使用、资金监督与管理以及财务会计信息、项目组织管理、项目绩效完成等方面，采取目标预定与实施效果相比较、定量分析和定性分析相结合的方法，对我局5个预算单位的预算支出实施了重点绩效评价，客观公正地反映了财政支出总体绩效和存在的主要问题，为下一步有针对性地加强和改进财政资金分配、使用、管理提供了有益参考。</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 xml:space="preserve">   （二）项目绩效自评结果。</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罗山县2019年度水利发展资金工程建设项目有健全的管理制度，工程实行项目法人负责制、招标投标制、合同管理制；管理体制规范、权限明确、规章制度完善；工程严格按照实施方案进行施工，质量优良，工程布局合理，外观形象良好，有项目公示牌。项目决策、项目管理、实施效果以及群众满意度等方面的绩效较好，能发挥预期的效益，圆满完成了2019年绩效目标。</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九、政府性基金预算财政拨款支出决算情况说明</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2019年度，我部门没有政府性基金收入，也没有使用政府性基金安排的支出。</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十、机关运行经费支出情况说明</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2019年度机关运行经费年初预算为310.23万元，支出决算为419.31万元，完成年初预算的135.16%。决算数与年初预算数存在差异的主要原因是县本级人员经费和专项业务工作经费的增加。。</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十一、政府采购支出情况说明</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2019年度政府采购支出总额11.92万元，其中：政府采购货物支出11.92万元、政府采购工程支出0万元、政府采购服务支出0万元。授予中小企业合同金额11.92万元，其中：授予小微企业合同金额11.92万元。</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十二、国有资产占用情况说明</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我单位共有车辆5辆，其中：一般公务用车2辆、一般执法执勤用车3辆、特殊用途车0辆。单位价值50万元以上通用设备1台（套）。单位价值100万元以上通用设备0台（套）。</w:t>
      </w:r>
    </w:p>
    <w:p>
      <w:pPr>
        <w:widowControl/>
        <w:ind w:firstLine="600" w:firstLineChars="200"/>
        <w:jc w:val="left"/>
        <w:rPr>
          <w:rFonts w:hint="eastAsia" w:ascii="仿宋" w:hAnsi="仿宋" w:eastAsia="仿宋" w:cs="仿宋_GB2312"/>
          <w:sz w:val="30"/>
          <w:szCs w:val="30"/>
        </w:rPr>
        <w:sectPr>
          <w:pgSz w:w="11906" w:h="16838"/>
          <w:pgMar w:top="1440" w:right="1800" w:bottom="1440" w:left="1800" w:header="720" w:footer="720" w:gutter="0"/>
          <w:pgNumType w:fmt="numberInDash"/>
          <w:cols w:space="720" w:num="1"/>
          <w:docGrid w:type="lines" w:linePitch="312" w:charSpace="0"/>
        </w:sectPr>
      </w:pPr>
    </w:p>
    <w:p>
      <w:pPr>
        <w:widowControl/>
        <w:ind w:firstLine="600" w:firstLineChars="200"/>
        <w:jc w:val="left"/>
        <w:rPr>
          <w:rFonts w:hint="eastAsia" w:ascii="仿宋" w:hAnsi="仿宋" w:eastAsia="仿宋" w:cs="仿宋_GB2312"/>
          <w:sz w:val="30"/>
          <w:szCs w:val="30"/>
        </w:rPr>
      </w:pPr>
    </w:p>
    <w:p>
      <w:pPr>
        <w:widowControl/>
        <w:ind w:firstLine="600" w:firstLineChars="200"/>
        <w:jc w:val="left"/>
        <w:rPr>
          <w:rFonts w:hint="eastAsia" w:ascii="仿宋" w:hAnsi="仿宋" w:eastAsia="仿宋" w:cs="仿宋_GB2312"/>
          <w:sz w:val="30"/>
          <w:szCs w:val="30"/>
        </w:rPr>
      </w:pPr>
    </w:p>
    <w:p>
      <w:pPr>
        <w:widowControl/>
        <w:ind w:firstLine="600" w:firstLineChars="200"/>
        <w:jc w:val="left"/>
        <w:rPr>
          <w:rFonts w:hint="eastAsia" w:ascii="仿宋" w:hAnsi="仿宋" w:eastAsia="仿宋" w:cs="仿宋_GB2312"/>
          <w:sz w:val="30"/>
          <w:szCs w:val="30"/>
        </w:rPr>
      </w:pPr>
    </w:p>
    <w:p>
      <w:pPr>
        <w:widowControl/>
        <w:ind w:firstLine="600" w:firstLineChars="200"/>
        <w:jc w:val="left"/>
        <w:rPr>
          <w:rFonts w:hint="eastAsia" w:ascii="仿宋" w:hAnsi="仿宋" w:eastAsia="仿宋" w:cs="仿宋_GB2312"/>
          <w:sz w:val="30"/>
          <w:szCs w:val="30"/>
        </w:rPr>
      </w:pPr>
    </w:p>
    <w:p>
      <w:pPr>
        <w:widowControl/>
        <w:ind w:firstLine="600" w:firstLineChars="200"/>
        <w:jc w:val="left"/>
        <w:rPr>
          <w:rFonts w:hint="eastAsia" w:ascii="仿宋" w:hAnsi="仿宋" w:eastAsia="仿宋" w:cs="仿宋_GB2312"/>
          <w:sz w:val="30"/>
          <w:szCs w:val="30"/>
        </w:rPr>
      </w:pPr>
    </w:p>
    <w:p>
      <w:pPr>
        <w:widowControl/>
        <w:ind w:firstLine="600" w:firstLineChars="200"/>
        <w:jc w:val="left"/>
        <w:rPr>
          <w:rFonts w:hint="eastAsia" w:ascii="仿宋" w:hAnsi="仿宋" w:eastAsia="仿宋" w:cs="仿宋_GB2312"/>
          <w:sz w:val="30"/>
          <w:szCs w:val="30"/>
        </w:rPr>
      </w:pPr>
    </w:p>
    <w:p>
      <w:pPr>
        <w:widowControl/>
        <w:ind w:firstLine="600" w:firstLineChars="200"/>
        <w:jc w:val="left"/>
        <w:rPr>
          <w:rFonts w:hint="eastAsia" w:ascii="仿宋" w:hAnsi="仿宋" w:eastAsia="仿宋" w:cs="仿宋_GB2312"/>
          <w:sz w:val="30"/>
          <w:szCs w:val="30"/>
        </w:rPr>
      </w:pPr>
    </w:p>
    <w:p>
      <w:pPr>
        <w:widowControl/>
        <w:ind w:firstLine="2168" w:firstLineChars="600"/>
        <w:jc w:val="left"/>
        <w:rPr>
          <w:rFonts w:hint="eastAsia" w:ascii="仿宋" w:hAnsi="仿宋" w:eastAsia="仿宋" w:cs="仿宋_GB2312"/>
          <w:b/>
          <w:bCs/>
          <w:sz w:val="36"/>
          <w:szCs w:val="36"/>
        </w:rPr>
      </w:pPr>
      <w:r>
        <w:rPr>
          <w:rFonts w:hint="eastAsia" w:ascii="仿宋" w:hAnsi="仿宋" w:eastAsia="仿宋" w:cs="仿宋_GB2312"/>
          <w:b/>
          <w:bCs/>
          <w:sz w:val="36"/>
          <w:szCs w:val="36"/>
        </w:rPr>
        <w:t>第四部分  名词解释</w:t>
      </w:r>
    </w:p>
    <w:p>
      <w:pPr>
        <w:widowControl/>
        <w:ind w:firstLine="600" w:firstLineChars="200"/>
        <w:jc w:val="left"/>
        <w:rPr>
          <w:rFonts w:hint="eastAsia" w:ascii="仿宋" w:hAnsi="仿宋" w:eastAsia="仿宋" w:cs="仿宋_GB2312"/>
          <w:sz w:val="30"/>
          <w:szCs w:val="30"/>
        </w:rPr>
      </w:pPr>
    </w:p>
    <w:p>
      <w:pPr>
        <w:widowControl/>
        <w:ind w:firstLine="600" w:firstLineChars="200"/>
        <w:jc w:val="left"/>
        <w:rPr>
          <w:rFonts w:hint="eastAsia" w:ascii="仿宋" w:hAnsi="仿宋" w:eastAsia="仿宋" w:cs="仿宋_GB2312"/>
          <w:sz w:val="30"/>
          <w:szCs w:val="30"/>
        </w:rPr>
        <w:sectPr>
          <w:pgSz w:w="11906" w:h="16838"/>
          <w:pgMar w:top="1440" w:right="1531" w:bottom="1440" w:left="1587" w:header="850" w:footer="992" w:gutter="0"/>
          <w:pgNumType w:fmt="numberInDash"/>
          <w:cols w:space="720" w:num="1"/>
          <w:docGrid w:type="lines" w:linePitch="317" w:charSpace="0"/>
        </w:sectPr>
      </w:pP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lang w:eastAsia="zh-CN"/>
        </w:rPr>
        <w:t>一</w:t>
      </w:r>
      <w:r>
        <w:rPr>
          <w:rFonts w:hint="eastAsia" w:ascii="仿宋" w:hAnsi="仿宋" w:eastAsia="仿宋" w:cs="仿宋_GB2312"/>
          <w:sz w:val="30"/>
          <w:szCs w:val="30"/>
        </w:rPr>
        <w:t>、财政拨款收入：单位从同级政府财政部门取得的财政预算资金。</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二、事业收入：事业单位开展专业业务活动及其辅助活动取得的收入。</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三、上级补助收入：事业单位从主管部门和上级单位取得的非财政补助收入。</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四、附属单位上缴收入：事业单位取得附属独立核算单位根据有关规定上缴的收入。</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五、经营收入：事业单位在专业业务活动及其辅助活动之外开展非独立核算经营活动取得的收入。</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六、其他收入：单位取得的除“财政拨款收入”、“事业收入”、“上级补助收入”、“附属单位上缴收入”、“经营收入”等以外的收入。</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ind w:firstLine="600" w:firstLineChars="200"/>
        <w:jc w:val="left"/>
        <w:rPr>
          <w:rFonts w:hint="eastAsia" w:ascii="仿宋" w:hAnsi="仿宋" w:eastAsia="仿宋" w:cs="仿宋_GB2312"/>
          <w:sz w:val="30"/>
          <w:szCs w:val="30"/>
        </w:rPr>
      </w:pP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八、基本支出：为保障机构正常运转、完成日常工作任务而发生的人员支出和公用支出。</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九、项目支出：基本支出之外为完成特定行政任务和事业发展目标所发生的支出。</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十、“三公”经费：纳入同级财政预决算管理“三公”经费，指部门使用公务用车购置及运行费和公务接待费。其中，公务用车购置及运行费反映反映单位公务用车车辆购置支出（含车辆购置税）及租用费、燃料费、维修费、过路过桥费、保险费、安全奖励费用等支出；公务接待费反映单位按规定开支的各类公务接待支出。</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十二、工资福利支出：单位支付给在职职工和编制外长期聘用人员的各类劳动报酬，以及为上述人员缴纳的各项社会保险费等。</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十三、商品和服务支出：单位购买商品和服务的支出。</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十四、对个人和家庭的补助支出：单位用于对个人和家庭的补助支出。</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十五、年末结转：本年度或以前年度预算安排，已执行但尚未完成或因客观条件发生变化无法按原计划实施，需延迟到以后年度按有关规定继续使用的资金。</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十六、年末结余：本年度或以前年度预算安排，已执行完毕或</w:t>
      </w:r>
      <w:bookmarkStart w:id="0" w:name="_GoBack"/>
      <w:bookmarkEnd w:id="0"/>
      <w:r>
        <w:rPr>
          <w:rFonts w:hint="eastAsia" w:ascii="仿宋" w:hAnsi="仿宋" w:eastAsia="仿宋" w:cs="仿宋_GB2312"/>
          <w:sz w:val="30"/>
          <w:szCs w:val="30"/>
        </w:rPr>
        <w:t>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2054" o:spid="_x0000_s2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v:textbox>
        </v:shape>
      </w:pict>
    </w:r>
    <w:r>
      <w:pict>
        <v:shape id="文本框 1027" o:spid="_x0000_s2051"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2055"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- 24 -</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172A27"/>
    <w:rsid w:val="000270E8"/>
    <w:rsid w:val="000332DE"/>
    <w:rsid w:val="00057AFD"/>
    <w:rsid w:val="00070911"/>
    <w:rsid w:val="00072A61"/>
    <w:rsid w:val="00076410"/>
    <w:rsid w:val="00077BE2"/>
    <w:rsid w:val="000A354A"/>
    <w:rsid w:val="000A62B4"/>
    <w:rsid w:val="000B04FE"/>
    <w:rsid w:val="000B14FD"/>
    <w:rsid w:val="000C073B"/>
    <w:rsid w:val="000C743D"/>
    <w:rsid w:val="000C7C2D"/>
    <w:rsid w:val="000D52C3"/>
    <w:rsid w:val="000E0770"/>
    <w:rsid w:val="000E2757"/>
    <w:rsid w:val="000E7A59"/>
    <w:rsid w:val="000F796D"/>
    <w:rsid w:val="001003F8"/>
    <w:rsid w:val="00144159"/>
    <w:rsid w:val="001475DA"/>
    <w:rsid w:val="00150FCC"/>
    <w:rsid w:val="001718A8"/>
    <w:rsid w:val="00172A27"/>
    <w:rsid w:val="001826FF"/>
    <w:rsid w:val="00182842"/>
    <w:rsid w:val="00182F62"/>
    <w:rsid w:val="001905F2"/>
    <w:rsid w:val="001A6B0C"/>
    <w:rsid w:val="001B1468"/>
    <w:rsid w:val="001D0D8C"/>
    <w:rsid w:val="001D1191"/>
    <w:rsid w:val="001D40D9"/>
    <w:rsid w:val="001D61B1"/>
    <w:rsid w:val="001E3CFC"/>
    <w:rsid w:val="001E58CE"/>
    <w:rsid w:val="001F5040"/>
    <w:rsid w:val="002003CB"/>
    <w:rsid w:val="002006EB"/>
    <w:rsid w:val="00212D14"/>
    <w:rsid w:val="00220454"/>
    <w:rsid w:val="002427B0"/>
    <w:rsid w:val="0025345B"/>
    <w:rsid w:val="0025736D"/>
    <w:rsid w:val="00260D70"/>
    <w:rsid w:val="00282C7F"/>
    <w:rsid w:val="002851C2"/>
    <w:rsid w:val="00287811"/>
    <w:rsid w:val="002B3F94"/>
    <w:rsid w:val="002C6127"/>
    <w:rsid w:val="002E6A86"/>
    <w:rsid w:val="003040A0"/>
    <w:rsid w:val="00304542"/>
    <w:rsid w:val="00304D04"/>
    <w:rsid w:val="00305B88"/>
    <w:rsid w:val="00315FEB"/>
    <w:rsid w:val="00333D36"/>
    <w:rsid w:val="00337E39"/>
    <w:rsid w:val="00341695"/>
    <w:rsid w:val="00342CE8"/>
    <w:rsid w:val="0034367A"/>
    <w:rsid w:val="00352B59"/>
    <w:rsid w:val="003546F3"/>
    <w:rsid w:val="0036600A"/>
    <w:rsid w:val="00382373"/>
    <w:rsid w:val="00385668"/>
    <w:rsid w:val="0038633D"/>
    <w:rsid w:val="003941FD"/>
    <w:rsid w:val="003B0A1F"/>
    <w:rsid w:val="003C75B3"/>
    <w:rsid w:val="003E5998"/>
    <w:rsid w:val="0042585F"/>
    <w:rsid w:val="00437012"/>
    <w:rsid w:val="00445CAC"/>
    <w:rsid w:val="00446A61"/>
    <w:rsid w:val="00457CA7"/>
    <w:rsid w:val="00462672"/>
    <w:rsid w:val="00466267"/>
    <w:rsid w:val="00472E19"/>
    <w:rsid w:val="00481A24"/>
    <w:rsid w:val="00487869"/>
    <w:rsid w:val="004971FC"/>
    <w:rsid w:val="004A0E4A"/>
    <w:rsid w:val="004D5275"/>
    <w:rsid w:val="00507364"/>
    <w:rsid w:val="00510038"/>
    <w:rsid w:val="005102DA"/>
    <w:rsid w:val="005379A6"/>
    <w:rsid w:val="00546F7C"/>
    <w:rsid w:val="005967D7"/>
    <w:rsid w:val="005A0C2F"/>
    <w:rsid w:val="005A107F"/>
    <w:rsid w:val="005A2F39"/>
    <w:rsid w:val="005A671B"/>
    <w:rsid w:val="005B1AE2"/>
    <w:rsid w:val="005B6FEF"/>
    <w:rsid w:val="005D403F"/>
    <w:rsid w:val="005E4A93"/>
    <w:rsid w:val="005F37D9"/>
    <w:rsid w:val="00604775"/>
    <w:rsid w:val="00615F90"/>
    <w:rsid w:val="006228C4"/>
    <w:rsid w:val="006512DD"/>
    <w:rsid w:val="00656BEF"/>
    <w:rsid w:val="00656D75"/>
    <w:rsid w:val="00657E86"/>
    <w:rsid w:val="00663B5E"/>
    <w:rsid w:val="00670E2C"/>
    <w:rsid w:val="00673EF7"/>
    <w:rsid w:val="0069449E"/>
    <w:rsid w:val="006C07F0"/>
    <w:rsid w:val="006C644A"/>
    <w:rsid w:val="006C7D84"/>
    <w:rsid w:val="006D2575"/>
    <w:rsid w:val="006E5F02"/>
    <w:rsid w:val="006F02DE"/>
    <w:rsid w:val="007148E8"/>
    <w:rsid w:val="00733DAA"/>
    <w:rsid w:val="00742BA0"/>
    <w:rsid w:val="0074334C"/>
    <w:rsid w:val="007508A3"/>
    <w:rsid w:val="00752E61"/>
    <w:rsid w:val="00753545"/>
    <w:rsid w:val="00755992"/>
    <w:rsid w:val="00762DBB"/>
    <w:rsid w:val="00764156"/>
    <w:rsid w:val="007706D7"/>
    <w:rsid w:val="007879ED"/>
    <w:rsid w:val="0079228D"/>
    <w:rsid w:val="007A35A3"/>
    <w:rsid w:val="007A3C2F"/>
    <w:rsid w:val="007A48A3"/>
    <w:rsid w:val="007B3C33"/>
    <w:rsid w:val="007C029F"/>
    <w:rsid w:val="007C3DFD"/>
    <w:rsid w:val="007C4AA3"/>
    <w:rsid w:val="007C7F49"/>
    <w:rsid w:val="007D1ECB"/>
    <w:rsid w:val="007D2A21"/>
    <w:rsid w:val="007D3E34"/>
    <w:rsid w:val="007E73E0"/>
    <w:rsid w:val="00817B5D"/>
    <w:rsid w:val="008223EE"/>
    <w:rsid w:val="00843461"/>
    <w:rsid w:val="00856E6A"/>
    <w:rsid w:val="00872683"/>
    <w:rsid w:val="00872946"/>
    <w:rsid w:val="0088023A"/>
    <w:rsid w:val="008858FB"/>
    <w:rsid w:val="00894B41"/>
    <w:rsid w:val="008B5427"/>
    <w:rsid w:val="008F40FC"/>
    <w:rsid w:val="00903F6B"/>
    <w:rsid w:val="00915636"/>
    <w:rsid w:val="009173F9"/>
    <w:rsid w:val="009206FE"/>
    <w:rsid w:val="00925A90"/>
    <w:rsid w:val="0093570E"/>
    <w:rsid w:val="00945B84"/>
    <w:rsid w:val="00951E96"/>
    <w:rsid w:val="00972C1E"/>
    <w:rsid w:val="00975A04"/>
    <w:rsid w:val="009863F0"/>
    <w:rsid w:val="009B578B"/>
    <w:rsid w:val="009C1904"/>
    <w:rsid w:val="009C3DAA"/>
    <w:rsid w:val="009C6801"/>
    <w:rsid w:val="009D6110"/>
    <w:rsid w:val="009F546E"/>
    <w:rsid w:val="00A05793"/>
    <w:rsid w:val="00A079F0"/>
    <w:rsid w:val="00A227CC"/>
    <w:rsid w:val="00A268DA"/>
    <w:rsid w:val="00A27B63"/>
    <w:rsid w:val="00A3179F"/>
    <w:rsid w:val="00A362EF"/>
    <w:rsid w:val="00A52A33"/>
    <w:rsid w:val="00A57BF7"/>
    <w:rsid w:val="00A769CE"/>
    <w:rsid w:val="00A83D8A"/>
    <w:rsid w:val="00A84445"/>
    <w:rsid w:val="00A93E7D"/>
    <w:rsid w:val="00AA07CE"/>
    <w:rsid w:val="00AA260E"/>
    <w:rsid w:val="00AA44CB"/>
    <w:rsid w:val="00AA67CD"/>
    <w:rsid w:val="00AD6761"/>
    <w:rsid w:val="00AE1351"/>
    <w:rsid w:val="00AE1859"/>
    <w:rsid w:val="00AE600E"/>
    <w:rsid w:val="00B0083B"/>
    <w:rsid w:val="00B02C9D"/>
    <w:rsid w:val="00B209B8"/>
    <w:rsid w:val="00B249F3"/>
    <w:rsid w:val="00B56560"/>
    <w:rsid w:val="00B710DD"/>
    <w:rsid w:val="00BA7B5A"/>
    <w:rsid w:val="00BC2A77"/>
    <w:rsid w:val="00BC2BFD"/>
    <w:rsid w:val="00BC4CA4"/>
    <w:rsid w:val="00BD45E6"/>
    <w:rsid w:val="00BE5968"/>
    <w:rsid w:val="00BE5A85"/>
    <w:rsid w:val="00BF5718"/>
    <w:rsid w:val="00C04444"/>
    <w:rsid w:val="00C06DEC"/>
    <w:rsid w:val="00C3106E"/>
    <w:rsid w:val="00C5316E"/>
    <w:rsid w:val="00C60609"/>
    <w:rsid w:val="00C75756"/>
    <w:rsid w:val="00C81317"/>
    <w:rsid w:val="00C863E4"/>
    <w:rsid w:val="00C874DE"/>
    <w:rsid w:val="00C95CC1"/>
    <w:rsid w:val="00CA3F44"/>
    <w:rsid w:val="00CB0A0D"/>
    <w:rsid w:val="00CB7CB2"/>
    <w:rsid w:val="00CE212D"/>
    <w:rsid w:val="00CE2510"/>
    <w:rsid w:val="00CE4B38"/>
    <w:rsid w:val="00D1321A"/>
    <w:rsid w:val="00D270E5"/>
    <w:rsid w:val="00D30ADF"/>
    <w:rsid w:val="00D47E85"/>
    <w:rsid w:val="00D60917"/>
    <w:rsid w:val="00D6315E"/>
    <w:rsid w:val="00D652C2"/>
    <w:rsid w:val="00D74EE2"/>
    <w:rsid w:val="00D77F45"/>
    <w:rsid w:val="00D81139"/>
    <w:rsid w:val="00D83E19"/>
    <w:rsid w:val="00D84CD1"/>
    <w:rsid w:val="00D96FE9"/>
    <w:rsid w:val="00DA00C9"/>
    <w:rsid w:val="00DA0F65"/>
    <w:rsid w:val="00DB200E"/>
    <w:rsid w:val="00DB65CB"/>
    <w:rsid w:val="00DB65F5"/>
    <w:rsid w:val="00E01C3E"/>
    <w:rsid w:val="00E0361D"/>
    <w:rsid w:val="00E06754"/>
    <w:rsid w:val="00E13099"/>
    <w:rsid w:val="00E4339F"/>
    <w:rsid w:val="00E47866"/>
    <w:rsid w:val="00E517AC"/>
    <w:rsid w:val="00E629EA"/>
    <w:rsid w:val="00E62D1C"/>
    <w:rsid w:val="00E6777C"/>
    <w:rsid w:val="00E8139C"/>
    <w:rsid w:val="00EA355F"/>
    <w:rsid w:val="00EB05A3"/>
    <w:rsid w:val="00EC41D8"/>
    <w:rsid w:val="00ED38B7"/>
    <w:rsid w:val="00EE051D"/>
    <w:rsid w:val="00EE28F3"/>
    <w:rsid w:val="00EF1C0E"/>
    <w:rsid w:val="00F0131A"/>
    <w:rsid w:val="00F14C17"/>
    <w:rsid w:val="00F17041"/>
    <w:rsid w:val="00F25D6F"/>
    <w:rsid w:val="00F32DFD"/>
    <w:rsid w:val="00F40453"/>
    <w:rsid w:val="00F44937"/>
    <w:rsid w:val="00F61A47"/>
    <w:rsid w:val="00F7425A"/>
    <w:rsid w:val="00F816CE"/>
    <w:rsid w:val="00F84422"/>
    <w:rsid w:val="00F95455"/>
    <w:rsid w:val="00FA574D"/>
    <w:rsid w:val="00FA70D3"/>
    <w:rsid w:val="00FD3135"/>
    <w:rsid w:val="00FE2224"/>
    <w:rsid w:val="00FE7AD9"/>
    <w:rsid w:val="00FF1D43"/>
    <w:rsid w:val="00FF7928"/>
    <w:rsid w:val="01322275"/>
    <w:rsid w:val="019B717E"/>
    <w:rsid w:val="01DC6F05"/>
    <w:rsid w:val="02A3489A"/>
    <w:rsid w:val="02CA138D"/>
    <w:rsid w:val="02E238C3"/>
    <w:rsid w:val="033646FC"/>
    <w:rsid w:val="03C75F80"/>
    <w:rsid w:val="0478364D"/>
    <w:rsid w:val="04AF4BA4"/>
    <w:rsid w:val="050E70CD"/>
    <w:rsid w:val="053D4C0D"/>
    <w:rsid w:val="0557532E"/>
    <w:rsid w:val="0799329C"/>
    <w:rsid w:val="086F16A7"/>
    <w:rsid w:val="0A0F7225"/>
    <w:rsid w:val="0A2B7D82"/>
    <w:rsid w:val="0ADC40E9"/>
    <w:rsid w:val="0AE607F4"/>
    <w:rsid w:val="0B451598"/>
    <w:rsid w:val="0BEC73F4"/>
    <w:rsid w:val="0C392698"/>
    <w:rsid w:val="0D224EC2"/>
    <w:rsid w:val="10BD36F6"/>
    <w:rsid w:val="11032CB7"/>
    <w:rsid w:val="11BF0649"/>
    <w:rsid w:val="123E3E08"/>
    <w:rsid w:val="12F66B4A"/>
    <w:rsid w:val="161C2DFF"/>
    <w:rsid w:val="16373578"/>
    <w:rsid w:val="16D3336B"/>
    <w:rsid w:val="17806C36"/>
    <w:rsid w:val="17A74F62"/>
    <w:rsid w:val="180930BF"/>
    <w:rsid w:val="18A47774"/>
    <w:rsid w:val="19352BDA"/>
    <w:rsid w:val="19C13DCF"/>
    <w:rsid w:val="1B2E6FD8"/>
    <w:rsid w:val="1B877D21"/>
    <w:rsid w:val="1C4319A9"/>
    <w:rsid w:val="1E4D68A4"/>
    <w:rsid w:val="1E994F4A"/>
    <w:rsid w:val="1EAF0224"/>
    <w:rsid w:val="1ED74E3A"/>
    <w:rsid w:val="1F2230A4"/>
    <w:rsid w:val="1F411CF0"/>
    <w:rsid w:val="20210932"/>
    <w:rsid w:val="202448E0"/>
    <w:rsid w:val="209D4E7D"/>
    <w:rsid w:val="20BE3E6B"/>
    <w:rsid w:val="21302EEA"/>
    <w:rsid w:val="22376FB5"/>
    <w:rsid w:val="23E152D7"/>
    <w:rsid w:val="255D43C8"/>
    <w:rsid w:val="25FD0CE5"/>
    <w:rsid w:val="26876BDD"/>
    <w:rsid w:val="2714632A"/>
    <w:rsid w:val="27B0539E"/>
    <w:rsid w:val="28910AF2"/>
    <w:rsid w:val="29365CF8"/>
    <w:rsid w:val="29397105"/>
    <w:rsid w:val="299469B3"/>
    <w:rsid w:val="29BE69C3"/>
    <w:rsid w:val="2A805789"/>
    <w:rsid w:val="2B4A0E52"/>
    <w:rsid w:val="2C975890"/>
    <w:rsid w:val="2DEF21BB"/>
    <w:rsid w:val="2E4A2F05"/>
    <w:rsid w:val="2ECC1061"/>
    <w:rsid w:val="2FA476AD"/>
    <w:rsid w:val="303F7540"/>
    <w:rsid w:val="31DD00BF"/>
    <w:rsid w:val="328B2FA1"/>
    <w:rsid w:val="3293174C"/>
    <w:rsid w:val="32936002"/>
    <w:rsid w:val="32BB38D4"/>
    <w:rsid w:val="32C9376D"/>
    <w:rsid w:val="32DA262E"/>
    <w:rsid w:val="33780472"/>
    <w:rsid w:val="33933F43"/>
    <w:rsid w:val="33AF0905"/>
    <w:rsid w:val="34EB6088"/>
    <w:rsid w:val="355932F4"/>
    <w:rsid w:val="35611882"/>
    <w:rsid w:val="35EB0033"/>
    <w:rsid w:val="36746FC3"/>
    <w:rsid w:val="368763AE"/>
    <w:rsid w:val="395D59E7"/>
    <w:rsid w:val="39A93932"/>
    <w:rsid w:val="39DF3BB2"/>
    <w:rsid w:val="3A404ADD"/>
    <w:rsid w:val="3A915562"/>
    <w:rsid w:val="3B7265A0"/>
    <w:rsid w:val="3B8D4765"/>
    <w:rsid w:val="3C000DBA"/>
    <w:rsid w:val="3DC045D3"/>
    <w:rsid w:val="3E504FFB"/>
    <w:rsid w:val="3E615CD0"/>
    <w:rsid w:val="3E9C47F6"/>
    <w:rsid w:val="3FAB3095"/>
    <w:rsid w:val="3FE45947"/>
    <w:rsid w:val="412253A8"/>
    <w:rsid w:val="41242965"/>
    <w:rsid w:val="42D4120D"/>
    <w:rsid w:val="435671EA"/>
    <w:rsid w:val="440809E9"/>
    <w:rsid w:val="442407A6"/>
    <w:rsid w:val="44805EA1"/>
    <w:rsid w:val="451A1CB3"/>
    <w:rsid w:val="45710696"/>
    <w:rsid w:val="46142B1B"/>
    <w:rsid w:val="46C14AA3"/>
    <w:rsid w:val="47E60DD0"/>
    <w:rsid w:val="481C151D"/>
    <w:rsid w:val="482A1360"/>
    <w:rsid w:val="48735039"/>
    <w:rsid w:val="492C684B"/>
    <w:rsid w:val="49500594"/>
    <w:rsid w:val="49E7604E"/>
    <w:rsid w:val="4B9E3B7D"/>
    <w:rsid w:val="4BF67CDD"/>
    <w:rsid w:val="4D603DD6"/>
    <w:rsid w:val="4EBF010F"/>
    <w:rsid w:val="4EF95324"/>
    <w:rsid w:val="4F471EB0"/>
    <w:rsid w:val="51015B9F"/>
    <w:rsid w:val="51331326"/>
    <w:rsid w:val="51740A7F"/>
    <w:rsid w:val="51A5541E"/>
    <w:rsid w:val="51C96242"/>
    <w:rsid w:val="537F55D7"/>
    <w:rsid w:val="54341889"/>
    <w:rsid w:val="54F46F60"/>
    <w:rsid w:val="55A37BEA"/>
    <w:rsid w:val="5784687B"/>
    <w:rsid w:val="57846959"/>
    <w:rsid w:val="578E6A87"/>
    <w:rsid w:val="58907098"/>
    <w:rsid w:val="5A5738FA"/>
    <w:rsid w:val="5AC2203A"/>
    <w:rsid w:val="5AFE6E37"/>
    <w:rsid w:val="5B9D67F1"/>
    <w:rsid w:val="5CBB3334"/>
    <w:rsid w:val="5CEE4049"/>
    <w:rsid w:val="5D115FAF"/>
    <w:rsid w:val="62811722"/>
    <w:rsid w:val="62E75A72"/>
    <w:rsid w:val="63DC186C"/>
    <w:rsid w:val="63F7026C"/>
    <w:rsid w:val="64571880"/>
    <w:rsid w:val="649125B6"/>
    <w:rsid w:val="652F4C1A"/>
    <w:rsid w:val="666D37F1"/>
    <w:rsid w:val="67087D8F"/>
    <w:rsid w:val="671F687E"/>
    <w:rsid w:val="67F415F8"/>
    <w:rsid w:val="684B73E5"/>
    <w:rsid w:val="6A047A2A"/>
    <w:rsid w:val="6D1D2ABE"/>
    <w:rsid w:val="6F3831C3"/>
    <w:rsid w:val="70417DD1"/>
    <w:rsid w:val="70753482"/>
    <w:rsid w:val="707B522A"/>
    <w:rsid w:val="73194D05"/>
    <w:rsid w:val="736175F0"/>
    <w:rsid w:val="73A83B0E"/>
    <w:rsid w:val="744D3EF9"/>
    <w:rsid w:val="74585DC3"/>
    <w:rsid w:val="74794411"/>
    <w:rsid w:val="75867C40"/>
    <w:rsid w:val="76432199"/>
    <w:rsid w:val="765F72EB"/>
    <w:rsid w:val="76F44829"/>
    <w:rsid w:val="77A267C0"/>
    <w:rsid w:val="78205483"/>
    <w:rsid w:val="78882278"/>
    <w:rsid w:val="78B118A6"/>
    <w:rsid w:val="78DE16F4"/>
    <w:rsid w:val="79135044"/>
    <w:rsid w:val="7A644B5B"/>
    <w:rsid w:val="7A7D0F99"/>
    <w:rsid w:val="7B2A08DE"/>
    <w:rsid w:val="7C3A2C01"/>
    <w:rsid w:val="7EFD4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uiPriority w:val="99"/>
    <w:pPr>
      <w:jc w:val="left"/>
    </w:pPr>
  </w:style>
  <w:style w:type="paragraph" w:styleId="4">
    <w:name w:val="Balloon Text"/>
    <w:basedOn w:val="1"/>
    <w:link w:val="14"/>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unhideWhenUsed/>
    <w:uiPriority w:val="99"/>
    <w:pPr>
      <w:snapToGrid w:val="0"/>
      <w:jc w:val="left"/>
    </w:pPr>
    <w:rPr>
      <w:sz w:val="18"/>
    </w:rPr>
  </w:style>
  <w:style w:type="table" w:styleId="9">
    <w:name w:val="Table Grid"/>
    <w:basedOn w:val="8"/>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unhideWhenUsed/>
    <w:uiPriority w:val="99"/>
    <w:rPr>
      <w:color w:val="800080"/>
      <w:u w:val="single"/>
    </w:rPr>
  </w:style>
  <w:style w:type="character" w:styleId="12">
    <w:name w:val="Hyperlink"/>
    <w:unhideWhenUsed/>
    <w:uiPriority w:val="99"/>
    <w:rPr>
      <w:color w:val="0000FF"/>
      <w:u w:val="single"/>
    </w:rPr>
  </w:style>
  <w:style w:type="character" w:styleId="13">
    <w:name w:val="footnote reference"/>
    <w:basedOn w:val="10"/>
    <w:unhideWhenUsed/>
    <w:uiPriority w:val="99"/>
    <w:rPr>
      <w:vertAlign w:val="superscript"/>
    </w:rPr>
  </w:style>
  <w:style w:type="character" w:customStyle="1" w:styleId="14">
    <w:name w:val="批注框文本 Char"/>
    <w:basedOn w:val="10"/>
    <w:link w:val="4"/>
    <w:semiHidden/>
    <w:uiPriority w:val="99"/>
    <w:rPr>
      <w:kern w:val="2"/>
      <w:sz w:val="18"/>
      <w:szCs w:val="18"/>
    </w:rPr>
  </w:style>
  <w:style w:type="character" w:customStyle="1" w:styleId="15">
    <w:name w:val="页脚 Char"/>
    <w:link w:val="5"/>
    <w:uiPriority w:val="99"/>
    <w:rPr>
      <w:kern w:val="2"/>
      <w:sz w:val="18"/>
      <w:szCs w:val="18"/>
    </w:rPr>
  </w:style>
  <w:style w:type="character" w:customStyle="1" w:styleId="16">
    <w:name w:val="页眉 Char"/>
    <w:link w:val="6"/>
    <w:uiPriority w:val="99"/>
    <w:rPr>
      <w:kern w:val="2"/>
      <w:sz w:val="18"/>
      <w:szCs w:val="18"/>
    </w:rPr>
  </w:style>
  <w:style w:type="character" w:customStyle="1" w:styleId="17">
    <w:name w:val="font01"/>
    <w:basedOn w:val="10"/>
    <w:uiPriority w:val="0"/>
    <w:rPr>
      <w:rFonts w:hint="eastAsia" w:ascii="宋体" w:hAnsi="宋体" w:eastAsia="宋体" w:cs="宋体"/>
      <w:color w:val="000000"/>
      <w:sz w:val="22"/>
      <w:szCs w:val="22"/>
      <w:u w:val="none"/>
    </w:rPr>
  </w:style>
  <w:style w:type="character" w:customStyle="1" w:styleId="18">
    <w:name w:val="font51"/>
    <w:basedOn w:val="10"/>
    <w:uiPriority w:val="0"/>
    <w:rPr>
      <w:rFonts w:hint="eastAsia" w:ascii="宋体" w:hAnsi="宋体" w:eastAsia="宋体" w:cs="宋体"/>
      <w:color w:val="000000"/>
      <w:sz w:val="24"/>
      <w:szCs w:val="24"/>
      <w:u w:val="none"/>
    </w:rPr>
  </w:style>
  <w:style w:type="character" w:customStyle="1" w:styleId="19">
    <w:name w:val="font41"/>
    <w:basedOn w:val="10"/>
    <w:uiPriority w:val="0"/>
    <w:rPr>
      <w:rFonts w:hint="eastAsia" w:ascii="宋体" w:hAnsi="宋体" w:eastAsia="宋体" w:cs="宋体"/>
      <w:color w:val="000000"/>
      <w:sz w:val="24"/>
      <w:szCs w:val="24"/>
      <w:u w:val="none"/>
    </w:rPr>
  </w:style>
  <w:style w:type="character" w:customStyle="1" w:styleId="20">
    <w:name w:val="font11"/>
    <w:basedOn w:val="10"/>
    <w:uiPriority w:val="0"/>
    <w:rPr>
      <w:rFonts w:hint="eastAsia" w:ascii="宋体" w:hAnsi="宋体" w:eastAsia="宋体" w:cs="宋体"/>
      <w:color w:val="000000"/>
      <w:sz w:val="20"/>
      <w:szCs w:val="20"/>
      <w:u w:val="none"/>
    </w:rPr>
  </w:style>
  <w:style w:type="character" w:customStyle="1" w:styleId="21">
    <w:name w:val="font21"/>
    <w:basedOn w:val="10"/>
    <w:uiPriority w:val="0"/>
    <w:rPr>
      <w:rFonts w:hint="eastAsia" w:ascii="宋体" w:hAnsi="宋体" w:eastAsia="宋体" w:cs="宋体"/>
      <w:color w:val="000000"/>
      <w:sz w:val="22"/>
      <w:szCs w:val="22"/>
      <w:u w:val="none"/>
    </w:rPr>
  </w:style>
  <w:style w:type="paragraph" w:customStyle="1" w:styleId="22">
    <w:name w:val="标题1"/>
    <w:basedOn w:val="2"/>
    <w:qFormat/>
    <w:uiPriority w:val="0"/>
    <w:pPr>
      <w:spacing w:before="0" w:after="0" w:line="240" w:lineRule="auto"/>
      <w:jc w:val="center"/>
    </w:pPr>
    <w:rPr>
      <w:rFonts w:ascii="华文中宋" w:hAnsi="华文中宋" w:eastAsia="华文中宋"/>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51"/>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36</Pages>
  <Words>8835</Words>
  <Characters>3831</Characters>
  <Lines>31</Lines>
  <Paragraphs>25</Paragraphs>
  <TotalTime>4</TotalTime>
  <ScaleCrop>false</ScaleCrop>
  <LinksUpToDate>false</LinksUpToDate>
  <CharactersWithSpaces>12641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2021-06-08T01:59:00Z</dcterms:created>
  <dc:creator>管理者</dc:creator>
  <cp:lastModifiedBy>梦醒时分</cp:lastModifiedBy>
  <cp:lastPrinted>2018-07-24T10:50:00Z</cp:lastPrinted>
  <dcterms:modified xsi:type="dcterms:W3CDTF">2021-06-10T02:57:14Z</dcterms:modified>
  <dc:title>2019年度</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2B94B22CB8D943A9A39CA6FC06DE7361</vt:lpwstr>
  </property>
</Properties>
</file>