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罗山县环境保护局关于</w:t>
      </w:r>
      <w:bookmarkStart w:id="0" w:name="_Hlk40788019"/>
      <w:r>
        <w:rPr>
          <w:rFonts w:hint="eastAsia" w:asciiTheme="minorEastAsia" w:hAnsiTheme="minorEastAsia" w:cstheme="minorEastAsia"/>
          <w:color w:val="000000" w:themeColor="text1"/>
          <w:sz w:val="36"/>
          <w:szCs w:val="36"/>
          <w:lang w:eastAsia="zh-CN"/>
          <w14:textFill>
            <w14:solidFill>
              <w14:schemeClr w14:val="tx1"/>
            </w14:solidFill>
          </w14:textFill>
        </w:rPr>
        <w:t>罗山县莽张镇永安加油站建设项目</w:t>
      </w:r>
      <w:bookmarkEnd w:id="0"/>
      <w:r>
        <w:rPr>
          <w:rFonts w:hint="eastAsia" w:ascii="宋体" w:hAnsi="宋体" w:eastAsia="宋体" w:cs="宋体"/>
          <w:b w:val="0"/>
          <w:bCs w:val="0"/>
          <w:sz w:val="36"/>
          <w:szCs w:val="36"/>
          <w:lang w:val="en-US" w:eastAsia="zh-CN"/>
        </w:rPr>
        <w:t>做出的建设项目环境影响评价文件审批情况决定的公告</w:t>
      </w:r>
    </w:p>
    <w:p>
      <w:pPr>
        <w:ind w:firstLine="721" w:firstLineChars="200"/>
        <w:jc w:val="both"/>
        <w:rPr>
          <w:rFonts w:hint="eastAsia" w:ascii="华文宋体" w:hAnsi="华文宋体" w:eastAsia="华文宋体" w:cs="华文宋体"/>
          <w:b/>
          <w:bCs/>
          <w:sz w:val="36"/>
          <w:szCs w:val="36"/>
          <w:lang w:val="en-US" w:eastAsia="zh-CN"/>
        </w:rPr>
      </w:pPr>
    </w:p>
    <w:p>
      <w:pPr>
        <w:ind w:firstLine="560" w:firstLineChars="200"/>
        <w:jc w:val="both"/>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根据建设项目环境影响评价审批程序的有关规定，经审查，2020年12月2日我局做出的</w:t>
      </w:r>
      <w:r>
        <w:rPr>
          <w:rFonts w:hint="eastAsia" w:asciiTheme="minorEastAsia" w:hAnsiTheme="minorEastAsia" w:cstheme="minorEastAsia"/>
          <w:color w:val="000000" w:themeColor="text1"/>
          <w:sz w:val="28"/>
          <w:szCs w:val="28"/>
          <w:lang w:eastAsia="zh-CN"/>
          <w14:textFill>
            <w14:solidFill>
              <w14:schemeClr w14:val="tx1"/>
            </w14:solidFill>
          </w14:textFill>
        </w:rPr>
        <w:t>罗山县莽张镇永安加油站建设项目</w:t>
      </w:r>
      <w:r>
        <w:rPr>
          <w:rFonts w:hint="eastAsia" w:ascii="华文宋体" w:hAnsi="华文宋体" w:eastAsia="华文宋体" w:cs="华文宋体"/>
          <w:sz w:val="28"/>
          <w:szCs w:val="28"/>
          <w:lang w:val="en-US" w:eastAsia="zh-CN"/>
        </w:rPr>
        <w:t>环境影响评价文件的审批决定。现将做出的审批决定予以公告，公告期为2020年12月2日——2020年12月8日。</w:t>
      </w:r>
    </w:p>
    <w:p>
      <w:pPr>
        <w:ind w:firstLine="560" w:firstLineChars="200"/>
        <w:jc w:val="both"/>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行政复议与行政诉讼权利告知：依据《中华人民共和国行政复议法》河《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280" w:firstLineChars="100"/>
        <w:jc w:val="both"/>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联系方式：电话：2178768</w:t>
      </w:r>
    </w:p>
    <w:p>
      <w:pPr>
        <w:ind w:firstLine="280" w:firstLineChars="100"/>
        <w:jc w:val="both"/>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传真：2178105 通讯地址：罗山县行政大道28号</w:t>
      </w:r>
    </w:p>
    <w:p>
      <w:pPr>
        <w:ind w:firstLine="241" w:firstLineChars="10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做出的建设项目环境影响评价文件审批的决定</w:t>
      </w:r>
    </w:p>
    <w:tbl>
      <w:tblPr>
        <w:tblStyle w:val="3"/>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1</w:t>
            </w:r>
          </w:p>
        </w:tc>
        <w:tc>
          <w:tcPr>
            <w:tcW w:w="4825" w:type="dxa"/>
            <w:vAlign w:val="top"/>
          </w:tcPr>
          <w:p>
            <w:pPr>
              <w:jc w:val="left"/>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color w:val="000000" w:themeColor="text1"/>
                <w:sz w:val="24"/>
                <w:szCs w:val="24"/>
                <w:lang w:eastAsia="zh-CN"/>
                <w14:textFill>
                  <w14:solidFill>
                    <w14:schemeClr w14:val="tx1"/>
                  </w14:solidFill>
                </w14:textFill>
              </w:rPr>
              <w:t>罗山县莽张镇永安加油站建设项目</w:t>
            </w:r>
          </w:p>
        </w:tc>
        <w:tc>
          <w:tcPr>
            <w:tcW w:w="2000" w:type="dxa"/>
          </w:tcPr>
          <w:p>
            <w:pPr>
              <w:jc w:val="both"/>
              <w:rPr>
                <w:rFonts w:hint="eastAsia" w:asciiTheme="minorEastAsia" w:hAnsiTheme="minorEastAsia" w:eastAsiaTheme="minorEastAsia" w:cstheme="minorEastAsia"/>
                <w:b/>
                <w:bCs/>
                <w:sz w:val="24"/>
                <w:szCs w:val="24"/>
                <w:vertAlign w:val="baseline"/>
                <w:lang w:val="en-US" w:eastAsia="zh-CN"/>
              </w:rPr>
            </w:pPr>
            <w:r>
              <w:rPr>
                <w:rFonts w:hint="eastAsia"/>
                <w:vertAlign w:val="baseline"/>
                <w:lang w:val="en-US" w:eastAsia="zh-CN"/>
              </w:rPr>
              <w:t>罗山县生态环境局</w:t>
            </w:r>
          </w:p>
        </w:tc>
        <w:tc>
          <w:tcPr>
            <w:tcW w:w="1300" w:type="dxa"/>
          </w:tcPr>
          <w:p>
            <w:pPr>
              <w:jc w:val="center"/>
              <w:rPr>
                <w:rFonts w:hint="default"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spacing w:line="520" w:lineRule="exact"/>
              <w:rPr>
                <w:rFonts w:hint="eastAsia" w:ascii="仿宋" w:hAnsi="仿宋" w:eastAsia="仿宋" w:cs="仿宋"/>
                <w:sz w:val="32"/>
                <w:szCs w:val="32"/>
                <w:lang w:val="en-US" w:eastAsia="zh-CN"/>
              </w:rPr>
            </w:pPr>
          </w:p>
          <w:p>
            <w:pPr>
              <w:spacing w:line="520" w:lineRule="exact"/>
              <w:rPr>
                <w:rFonts w:hint="eastAsia" w:ascii="仿宋" w:hAnsi="仿宋" w:eastAsia="仿宋" w:cs="仿宋"/>
                <w:b w:val="0"/>
                <w:bCs w:val="0"/>
                <w:color w:val="000000"/>
                <w:kern w:val="0"/>
                <w:sz w:val="32"/>
                <w:szCs w:val="32"/>
              </w:rPr>
            </w:pPr>
            <w:r>
              <w:rPr>
                <w:rFonts w:hint="eastAsia" w:asciiTheme="minorEastAsia" w:hAnsiTheme="minorEastAsia" w:cstheme="minorEastAsia"/>
                <w:color w:val="000000" w:themeColor="text1"/>
                <w:sz w:val="36"/>
                <w:szCs w:val="36"/>
                <w:lang w:eastAsia="zh-CN"/>
                <w14:textFill>
                  <w14:solidFill>
                    <w14:schemeClr w14:val="tx1"/>
                  </w14:solidFill>
                </w14:textFill>
              </w:rPr>
              <w:t>罗山县莽张镇永安加油站</w:t>
            </w:r>
            <w:r>
              <w:rPr>
                <w:rFonts w:hint="eastAsia" w:ascii="仿宋" w:hAnsi="仿宋" w:eastAsia="仿宋" w:cs="仿宋"/>
                <w:b w:val="0"/>
                <w:bCs w:val="0"/>
                <w:color w:val="000000"/>
                <w:kern w:val="0"/>
                <w:sz w:val="32"/>
                <w:szCs w:val="32"/>
              </w:rPr>
              <w:t>：</w:t>
            </w:r>
          </w:p>
          <w:p>
            <w:pPr>
              <w:spacing w:line="600" w:lineRule="exact"/>
              <w:ind w:firstLine="640" w:firstLineChars="200"/>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rPr>
              <w:t>根据我国环保法律、法规和有关政策的规定，对你单位在</w:t>
            </w:r>
            <w:r>
              <w:rPr>
                <w:rFonts w:hint="eastAsia" w:ascii="仿宋" w:hAnsi="仿宋" w:eastAsia="仿宋" w:cs="仿宋"/>
                <w:b w:val="0"/>
                <w:bCs w:val="0"/>
                <w:sz w:val="32"/>
                <w:szCs w:val="32"/>
              </w:rPr>
              <w:t>罗山县</w:t>
            </w:r>
            <w:r>
              <w:rPr>
                <w:rFonts w:hint="eastAsia" w:ascii="仿宋" w:hAnsi="仿宋" w:eastAsia="仿宋" w:cs="仿宋"/>
                <w:b w:val="0"/>
                <w:bCs w:val="0"/>
                <w:sz w:val="32"/>
                <w:szCs w:val="32"/>
                <w:lang w:val="en-US" w:eastAsia="zh-CN"/>
              </w:rPr>
              <w:t>莽张镇建设</w:t>
            </w:r>
            <w:r>
              <w:rPr>
                <w:rFonts w:hint="eastAsia" w:ascii="仿宋" w:hAnsi="仿宋" w:eastAsia="仿宋" w:cs="仿宋"/>
                <w:color w:val="000000" w:themeColor="text1"/>
                <w:sz w:val="32"/>
                <w:szCs w:val="32"/>
                <w:lang w:eastAsia="zh-CN"/>
                <w14:textFill>
                  <w14:solidFill>
                    <w14:schemeClr w14:val="tx1"/>
                  </w14:solidFill>
                </w14:textFill>
              </w:rPr>
              <w:t>罗山县莽张镇永安加油站建设项目</w:t>
            </w:r>
            <w:r>
              <w:rPr>
                <w:rFonts w:hint="eastAsia" w:ascii="仿宋" w:hAnsi="仿宋" w:eastAsia="仿宋" w:cs="仿宋"/>
                <w:b w:val="0"/>
                <w:bCs w:val="0"/>
                <w:color w:val="000000"/>
                <w:kern w:val="0"/>
                <w:sz w:val="32"/>
                <w:szCs w:val="32"/>
              </w:rPr>
              <w:t>环境影响报告表作出以下审批意见：</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一、该项目属</w:t>
            </w:r>
            <w:r>
              <w:rPr>
                <w:rFonts w:hint="eastAsia" w:ascii="仿宋" w:hAnsi="仿宋" w:eastAsia="仿宋" w:cs="仿宋"/>
                <w:color w:val="000000"/>
                <w:sz w:val="32"/>
                <w:szCs w:val="32"/>
                <w:lang w:val="en-US" w:eastAsia="zh-CN"/>
              </w:rPr>
              <w:t>新</w:t>
            </w:r>
            <w:r>
              <w:rPr>
                <w:rFonts w:hint="eastAsia" w:ascii="仿宋" w:hAnsi="仿宋" w:eastAsia="仿宋" w:cs="仿宋"/>
                <w:color w:val="000000"/>
                <w:sz w:val="32"/>
                <w:szCs w:val="32"/>
              </w:rPr>
              <w:t>建项目，</w:t>
            </w:r>
            <w:r>
              <w:rPr>
                <w:rFonts w:hint="eastAsia" w:ascii="仿宋" w:hAnsi="仿宋" w:eastAsia="仿宋" w:cs="仿宋"/>
                <w:color w:val="000000"/>
                <w:sz w:val="32"/>
                <w:szCs w:val="32"/>
                <w:shd w:val="clear" w:color="auto" w:fill="FFFFFF"/>
              </w:rPr>
              <w:t>主要建设</w:t>
            </w:r>
            <w:r>
              <w:rPr>
                <w:rFonts w:hint="eastAsia" w:ascii="仿宋" w:hAnsi="仿宋" w:eastAsia="仿宋" w:cs="仿宋"/>
                <w:color w:val="000000"/>
                <w:sz w:val="32"/>
                <w:szCs w:val="32"/>
                <w:shd w:val="clear" w:color="auto" w:fill="FFFFFF"/>
                <w:lang w:val="en-US" w:eastAsia="zh-CN"/>
              </w:rPr>
              <w:t>站房、油罐区（2个汽油罐、2个柴油罐）、罩棚、加油机2台、值班室、营业室、便利店及公用工程、环保工程，</w:t>
            </w:r>
            <w:r>
              <w:rPr>
                <w:rFonts w:hint="eastAsia" w:ascii="仿宋" w:hAnsi="仿宋" w:eastAsia="仿宋" w:cs="仿宋"/>
                <w:sz w:val="32"/>
                <w:szCs w:val="32"/>
                <w:lang w:val="en-US" w:eastAsia="zh-CN"/>
              </w:rPr>
              <w:t>占地2209平方米，总投资200万元。</w:t>
            </w: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应向社会公众主动公开已经批准的《报告表》，并接受相关方咨询。</w:t>
            </w:r>
          </w:p>
          <w:p>
            <w:pPr>
              <w:spacing w:line="600" w:lineRule="exact"/>
              <w:ind w:left="-105" w:leftChars="-5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三、项目建设中必须按照批复的要求，严格执行环境保护设施与主体工程同时投入使用的环保“三同时”制度，重点作好以下方面：</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1、严格按照工程设计及评价提出的各项环保设施进行设计施工，确保环保资金的投入和“三同时”制度的落实，加强环保设施的日常管理与维护，使其始终处于良好的运行状态。</w:t>
            </w:r>
          </w:p>
          <w:p>
            <w:pPr>
              <w:spacing w:line="50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2、严格落实评价提出的废水、废气、噪声、固废等污染防治措施，在达标排放的基础上,尽可能降低废水、废气、噪声、固废对外环境的影响。</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3、加强环保设施运行、维护管理、确保污染物稳定达标排放。</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、加强环境事故风险防范，认真落实安全防范措施；落实环境风险措施，防止环境污染事故的发生。</w:t>
            </w:r>
          </w:p>
          <w:p>
            <w:pPr>
              <w:spacing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、建设单位应设环保专职或兼职人员，负责执行施工期间的各项环保管理措施，督促实施各项污染防治措施。</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项目竣工后须进行验收，罗山县环境监察大队对项目执行环保“三同时”情况按规定进行现场监督检查。</w:t>
            </w:r>
          </w:p>
          <w:p>
            <w:pPr>
              <w:spacing w:line="500" w:lineRule="exact"/>
              <w:ind w:firstLine="640"/>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0" w:beforeAutospacing="0" w:after="0" w:afterAutospacing="0" w:line="15" w:lineRule="atLeast"/>
              <w:ind w:right="0" w:firstLine="640" w:firstLineChars="2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、本批复自下达之日起5年内建设有效。项目的性质、规模、地点或者防治污染的措施发生重大变动的，须重新报批项目的环境影响评价文件；如该项目逾期未开工建设，其环境影响报告表应报我局重新审核。</w:t>
            </w: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 w:hAnsi="仿宋" w:eastAsia="仿宋" w:cs="仿宋"/>
                <w:sz w:val="32"/>
                <w:szCs w:val="32"/>
                <w:lang w:val="en-US" w:eastAsia="zh-CN"/>
              </w:rPr>
            </w:pPr>
          </w:p>
          <w:p>
            <w:pPr>
              <w:spacing w:line="520" w:lineRule="exact"/>
              <w:rPr>
                <w:rFonts w:hint="eastAsia" w:ascii="仿宋" w:hAnsi="仿宋" w:eastAsia="仿宋" w:cs="仿宋"/>
                <w:sz w:val="32"/>
                <w:szCs w:val="32"/>
                <w:lang w:val="en-US" w:eastAsia="zh-CN"/>
              </w:rPr>
            </w:pPr>
          </w:p>
          <w:p>
            <w:pPr>
              <w:spacing w:line="520" w:lineRule="exact"/>
              <w:rPr>
                <w:rFonts w:hint="eastAsia" w:ascii="仿宋" w:hAnsi="仿宋" w:eastAsia="仿宋" w:cs="仿宋"/>
                <w:sz w:val="32"/>
                <w:szCs w:val="32"/>
                <w:lang w:val="en-US" w:eastAsia="zh-CN"/>
              </w:rPr>
            </w:pPr>
          </w:p>
          <w:p>
            <w:pPr>
              <w:spacing w:line="520" w:lineRule="exact"/>
              <w:rPr>
                <w:rFonts w:hint="eastAsia" w:ascii="仿宋" w:hAnsi="仿宋" w:eastAsia="仿宋" w:cs="仿宋"/>
                <w:sz w:val="32"/>
                <w:szCs w:val="32"/>
                <w:lang w:val="en-US" w:eastAsia="zh-CN"/>
              </w:rPr>
            </w:pPr>
            <w:bookmarkStart w:id="1" w:name="_GoBack"/>
            <w:bookmarkEnd w:id="1"/>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_GB2312" w:hAnsi="仿宋_GB2312" w:eastAsia="仿宋_GB2312" w:cs="仿宋_GB2312"/>
                <w:color w:val="000000"/>
                <w:sz w:val="32"/>
                <w:szCs w:val="32"/>
                <w:lang w:val="en-US" w:eastAsia="zh-CN"/>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_GB2312" w:hAnsi="仿宋_GB2312" w:eastAsia="仿宋_GB2312" w:cs="仿宋_GB2312"/>
                <w:color w:val="000000"/>
                <w:sz w:val="32"/>
                <w:szCs w:val="32"/>
                <w:lang w:val="en-US" w:eastAsia="zh-CN"/>
              </w:rPr>
            </w:pPr>
          </w:p>
          <w:p>
            <w:pPr>
              <w:spacing w:line="520" w:lineRule="exact"/>
              <w:rPr>
                <w:rFonts w:hint="eastAsia" w:ascii="仿宋_GB2312" w:hAnsi="仿宋_GB2312" w:eastAsia="仿宋_GB2312" w:cs="仿宋_GB2312"/>
                <w:b/>
                <w:bCs/>
                <w:color w:val="000000"/>
                <w:sz w:val="36"/>
                <w:szCs w:val="36"/>
              </w:rPr>
            </w:pP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_GB2312" w:hAnsi="仿宋_GB2312" w:eastAsia="仿宋_GB2312" w:cs="仿宋_GB2312"/>
                <w:color w:val="000000"/>
                <w:sz w:val="32"/>
                <w:szCs w:val="32"/>
                <w:lang w:val="en-US" w:eastAsia="zh-CN"/>
              </w:rPr>
            </w:pPr>
          </w:p>
          <w:p>
            <w:pPr>
              <w:spacing w:line="520" w:lineRule="exact"/>
              <w:rPr>
                <w:rFonts w:hint="eastAsia" w:ascii="宋体" w:hAnsi="宋体" w:cs="宋体"/>
                <w:sz w:val="36"/>
                <w:szCs w:val="36"/>
                <w:lang w:val="en-US" w:eastAsia="zh-CN"/>
              </w:rPr>
            </w:pPr>
          </w:p>
          <w:p>
            <w:pPr>
              <w:spacing w:line="520" w:lineRule="exact"/>
              <w:rPr>
                <w:rFonts w:hint="eastAsia" w:ascii="宋体" w:hAnsi="宋体" w:cs="宋体"/>
                <w:sz w:val="36"/>
                <w:szCs w:val="36"/>
                <w:lang w:val="en-US" w:eastAsia="zh-CN"/>
              </w:rPr>
            </w:pPr>
          </w:p>
          <w:p>
            <w:pPr>
              <w:jc w:val="left"/>
              <w:rPr>
                <w:rFonts w:hint="eastAsia"/>
                <w:vertAlign w:val="baseline"/>
                <w:lang w:val="en-US" w:eastAsia="zh-CN"/>
              </w:rPr>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D5753"/>
    <w:rsid w:val="03A112E3"/>
    <w:rsid w:val="0BCD4822"/>
    <w:rsid w:val="0BFE6FD2"/>
    <w:rsid w:val="12382068"/>
    <w:rsid w:val="14BC04B1"/>
    <w:rsid w:val="14CC53C0"/>
    <w:rsid w:val="186D28A0"/>
    <w:rsid w:val="1E7E2577"/>
    <w:rsid w:val="253A0EFA"/>
    <w:rsid w:val="27E1006C"/>
    <w:rsid w:val="2A6851BD"/>
    <w:rsid w:val="2C0E0C23"/>
    <w:rsid w:val="2DC8188B"/>
    <w:rsid w:val="2F655BC6"/>
    <w:rsid w:val="340721B8"/>
    <w:rsid w:val="36FD7854"/>
    <w:rsid w:val="38EB6D97"/>
    <w:rsid w:val="395C50A1"/>
    <w:rsid w:val="3ED0719E"/>
    <w:rsid w:val="46CD30A9"/>
    <w:rsid w:val="48B7590D"/>
    <w:rsid w:val="4BDB7F6A"/>
    <w:rsid w:val="4BE336E8"/>
    <w:rsid w:val="4D4070A5"/>
    <w:rsid w:val="5ABE21CA"/>
    <w:rsid w:val="64DE7168"/>
    <w:rsid w:val="66401FDA"/>
    <w:rsid w:val="6F2D5753"/>
    <w:rsid w:val="71946B45"/>
    <w:rsid w:val="73B54AD2"/>
    <w:rsid w:val="73CA5FEF"/>
    <w:rsid w:val="76E76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未定义</cp:lastModifiedBy>
  <dcterms:modified xsi:type="dcterms:W3CDTF">2020-11-27T07:27:30Z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