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8C" w:rsidRDefault="00FE6C97" w:rsidP="00D00048">
      <w:pPr>
        <w:pStyle w:val="1"/>
      </w:pPr>
      <w:r>
        <w:rPr>
          <w:rFonts w:hint="eastAsia"/>
        </w:rPr>
        <w:t>政府信息公开工作年度报告</w:t>
      </w:r>
      <w:bookmarkStart w:id="0" w:name="_GoBack"/>
      <w:bookmarkEnd w:id="0"/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19328C" w:rsidRDefault="00FE6C97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一、总体情况</w:t>
      </w:r>
    </w:p>
    <w:p w:rsidR="00586936" w:rsidRPr="00586936" w:rsidRDefault="00586936" w:rsidP="00586936">
      <w:pPr>
        <w:pStyle w:val="a5"/>
        <w:widowControl/>
        <w:spacing w:line="580" w:lineRule="exact"/>
        <w:ind w:firstLine="480"/>
        <w:rPr>
          <w:rFonts w:ascii="方正仿宋_GBK" w:hAnsi="方正仿宋_GBK" w:cs="方正仿宋_GBK"/>
          <w:color w:val="000000"/>
        </w:rPr>
      </w:pPr>
      <w:r w:rsidRPr="00586936">
        <w:rPr>
          <w:rFonts w:ascii="方正仿宋_GBK" w:hAnsi="方正仿宋_GBK" w:cs="方正仿宋_GBK" w:hint="eastAsia"/>
          <w:color w:val="000000"/>
        </w:rPr>
        <w:t>根据《中华人民共和国政府信息公开条例》（新条例）要求，楠杆镇把政府信息主动公开工作作为推进依法行政的重要手段，不断扩大公开范围，细化公开内容。凡本部门可公开的政务动态信息、涉及本部门业务工作的政策法规、本部门涉及公民、法人或其他组织切身利益的、本部门需要社会公众广泛知晓的、本部门机构设置、职能、办事程序等信息、其他法律、法规规定应当公开的信息等，本镇依法、全面、准确、及时地在门户网站和“阳光村务”统一平台公开发布各类信息。截至2019年12月，共更新和发布信息144条，其中，在统一平台发布130条，政府门户网站发布53条。</w:t>
      </w: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</w:p>
    <w:p w:rsidR="0019328C" w:rsidRDefault="00FE6C97">
      <w:pPr>
        <w:pStyle w:val="a5"/>
        <w:widowControl/>
        <w:spacing w:before="0" w:beforeAutospacing="0" w:after="0" w:afterAutospacing="0" w:line="580" w:lineRule="exact"/>
        <w:ind w:firstLine="480"/>
        <w:jc w:val="both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lastRenderedPageBreak/>
        <w:t>二、主动公开政府信息情况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2295"/>
        <w:gridCol w:w="1265"/>
        <w:gridCol w:w="6"/>
        <w:gridCol w:w="1875"/>
        <w:gridCol w:w="6"/>
      </w:tblGrid>
      <w:tr w:rsidR="0019328C">
        <w:trPr>
          <w:jc w:val="center"/>
        </w:trPr>
        <w:tc>
          <w:tcPr>
            <w:tcW w:w="8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19328C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本年新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br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本年新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br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19328C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2E4006" w:rsidP="00460DD6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2E4006" w:rsidP="00460DD6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2E4006" w:rsidP="00460DD6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0</w:t>
            </w:r>
          </w:p>
        </w:tc>
      </w:tr>
      <w:tr w:rsidR="0019328C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2E4006" w:rsidP="00460DD6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2E4006" w:rsidP="00460DD6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2E4006" w:rsidP="00460DD6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0</w:t>
            </w:r>
          </w:p>
        </w:tc>
      </w:tr>
      <w:tr w:rsidR="0019328C"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 w:rsidP="00F5228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19328C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19328C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  <w:r w:rsidR="00F52287"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328C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  <w:r w:rsidR="00F52287"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328C"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19328C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19328C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  <w:r w:rsidR="00F52287"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328C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  <w:r w:rsidR="00F52287"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328C"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19328C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19328C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  <w:r w:rsidR="00F52287"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</w:rPr>
              <w:t> </w:t>
            </w:r>
          </w:p>
        </w:tc>
      </w:tr>
      <w:tr w:rsidR="0019328C"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19328C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19328C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40" w:lineRule="exact"/>
              <w:ind w:firstLineChars="0" w:firstLine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  <w:r w:rsidR="00460DD6">
              <w:rPr>
                <w:rFonts w:ascii="方正仿宋_GBK" w:hAnsi="方正仿宋_GBK" w:cs="方正仿宋_GBK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460DD6">
            <w:pPr>
              <w:spacing w:line="440" w:lineRule="exact"/>
              <w:ind w:firstLineChars="0" w:firstLine="0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101927元</w:t>
            </w:r>
          </w:p>
        </w:tc>
      </w:tr>
    </w:tbl>
    <w:p w:rsidR="00586936" w:rsidRDefault="00586936" w:rsidP="00F52287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 w:rsidP="00F52287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 w:rsidP="00F52287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</w:p>
    <w:p w:rsidR="00586936" w:rsidRDefault="00586936" w:rsidP="00F52287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</w:p>
    <w:p w:rsidR="0019328C" w:rsidRDefault="00FE6C97" w:rsidP="00F52287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lastRenderedPageBreak/>
        <w:t>三、收到和处理政府信息公开申请情况</w:t>
      </w:r>
    </w:p>
    <w:tbl>
      <w:tblPr>
        <w:tblW w:w="1003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1190"/>
        <w:gridCol w:w="1712"/>
        <w:gridCol w:w="844"/>
        <w:gridCol w:w="702"/>
        <w:gridCol w:w="755"/>
        <w:gridCol w:w="904"/>
        <w:gridCol w:w="889"/>
        <w:gridCol w:w="1058"/>
        <w:gridCol w:w="1058"/>
      </w:tblGrid>
      <w:tr w:rsidR="0019328C">
        <w:trPr>
          <w:jc w:val="center"/>
        </w:trPr>
        <w:tc>
          <w:tcPr>
            <w:tcW w:w="38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2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19328C">
        <w:trPr>
          <w:jc w:val="center"/>
        </w:trPr>
        <w:tc>
          <w:tcPr>
            <w:tcW w:w="38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9328C">
        <w:trPr>
          <w:jc w:val="center"/>
        </w:trPr>
        <w:tc>
          <w:tcPr>
            <w:tcW w:w="38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</w:tr>
      <w:tr w:rsidR="0019328C"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5228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="00FE6C97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28C"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28C">
        <w:trPr>
          <w:jc w:val="center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5228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F52287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危及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三安全一稳定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9328C"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26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260" w:lineRule="exact"/>
              <w:ind w:firstLineChars="0" w:firstLine="0"/>
              <w:rPr>
                <w:color w:val="000000"/>
                <w:sz w:val="24"/>
              </w:rPr>
            </w:pPr>
          </w:p>
        </w:tc>
      </w:tr>
    </w:tbl>
    <w:p w:rsidR="0019328C" w:rsidRDefault="0019328C">
      <w:pPr>
        <w:pStyle w:val="a5"/>
        <w:widowControl/>
        <w:spacing w:before="0" w:beforeAutospacing="0" w:after="0" w:afterAutospacing="0"/>
        <w:ind w:firstLine="482"/>
        <w:jc w:val="both"/>
        <w:rPr>
          <w:rFonts w:ascii="宋体" w:eastAsia="宋体" w:hAnsi="宋体" w:cs="宋体"/>
          <w:b/>
          <w:color w:val="000000"/>
        </w:rPr>
        <w:sectPr w:rsidR="001932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531" w:bottom="1814" w:left="1531" w:header="851" w:footer="1247" w:gutter="0"/>
          <w:cols w:space="720"/>
          <w:docGrid w:linePitch="435"/>
        </w:sectPr>
      </w:pPr>
    </w:p>
    <w:p w:rsidR="0019328C" w:rsidRDefault="00FE6C97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lastRenderedPageBreak/>
        <w:t>四、政府信息公开行政复议、行政诉讼情况</w:t>
      </w:r>
    </w:p>
    <w:tbl>
      <w:tblPr>
        <w:tblW w:w="1024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699"/>
        <w:gridCol w:w="753"/>
        <w:gridCol w:w="648"/>
        <w:gridCol w:w="509"/>
        <w:gridCol w:w="674"/>
        <w:gridCol w:w="768"/>
        <w:gridCol w:w="655"/>
        <w:gridCol w:w="758"/>
        <w:gridCol w:w="593"/>
        <w:gridCol w:w="727"/>
        <w:gridCol w:w="707"/>
        <w:gridCol w:w="698"/>
        <w:gridCol w:w="701"/>
        <w:gridCol w:w="575"/>
      </w:tblGrid>
      <w:tr w:rsidR="0019328C">
        <w:trPr>
          <w:jc w:val="center"/>
        </w:trPr>
        <w:tc>
          <w:tcPr>
            <w:tcW w:w="3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ind w:firstLineChars="0" w:firstLine="0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8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ind w:firstLineChars="0" w:firstLine="0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19328C">
        <w:trPr>
          <w:trHeight w:val="505"/>
          <w:jc w:val="center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4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4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19328C">
        <w:trPr>
          <w:jc w:val="center"/>
        </w:trPr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40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40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40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40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spacing w:line="400" w:lineRule="exact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9328C">
        <w:trPr>
          <w:trHeight w:val="742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D00048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D00048" w:rsidP="00D00048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D00048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="00FE6C97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D00048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D00048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="00FE6C97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D00048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="00FE6C97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D00048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="00FE6C97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D00048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="00FE6C97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D00048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="00FE6C97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FE6C97">
            <w:pPr>
              <w:widowControl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 </w:t>
            </w:r>
            <w:r w:rsidR="00D00048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widowControl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widowControl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widowControl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19328C">
            <w:pPr>
              <w:widowControl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28C" w:rsidRDefault="00586936">
            <w:pPr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</w:tbl>
    <w:p w:rsidR="0019328C" w:rsidRDefault="00FE6C97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五、存在的主要问题及改进情况</w:t>
      </w:r>
    </w:p>
    <w:p w:rsidR="00D00048" w:rsidRPr="00460DD6" w:rsidRDefault="00460DD6" w:rsidP="00460DD6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  <w:r w:rsidRPr="00460DD6">
        <w:rPr>
          <w:rFonts w:ascii="黑体" w:eastAsia="黑体" w:hAnsi="黑体" w:hint="eastAsia"/>
          <w:color w:val="000000"/>
        </w:rPr>
        <w:t>楠杆镇政务公开政府信息公开工作虽然取得了一些成绩，但仍存在一些问题。一是政务公开工作还有待进一步深化；二是政府信息公开的内容不够丰富；三是政府信息公开发布量还有待提高；四是信息公开“三率”还有待进一步提高。</w:t>
      </w:r>
    </w:p>
    <w:p w:rsidR="00460DD6" w:rsidRDefault="00FE6C97" w:rsidP="00460DD6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六、其他需要报告的事项</w:t>
      </w:r>
    </w:p>
    <w:p w:rsidR="00460DD6" w:rsidRPr="00460DD6" w:rsidRDefault="00460DD6" w:rsidP="00460DD6">
      <w:pPr>
        <w:pStyle w:val="a5"/>
        <w:widowControl/>
        <w:spacing w:before="0" w:beforeAutospacing="0" w:after="0" w:afterAutospacing="0"/>
        <w:ind w:firstLine="480"/>
        <w:jc w:val="both"/>
        <w:rPr>
          <w:rFonts w:ascii="黑体" w:eastAsia="黑体" w:hAnsi="黑体"/>
          <w:color w:val="000000"/>
        </w:rPr>
      </w:pPr>
      <w:r w:rsidRPr="00460DD6">
        <w:rPr>
          <w:rFonts w:ascii="黑体" w:eastAsia="黑体" w:hAnsi="黑体" w:hint="eastAsia"/>
          <w:color w:val="000000"/>
        </w:rPr>
        <w:t>今后将加强对楠杆镇政府领导、机构、人事信息等基础信息及时依据实际情况按要求公开，突出公开我镇开展扶贫、人居环境整治等活动信息。</w:t>
      </w:r>
    </w:p>
    <w:p w:rsidR="0019328C" w:rsidRDefault="0019328C">
      <w:pPr>
        <w:ind w:firstLine="640"/>
      </w:pPr>
    </w:p>
    <w:p w:rsidR="0019328C" w:rsidRDefault="0019328C" w:rsidP="0019328C">
      <w:pPr>
        <w:ind w:firstLine="640"/>
      </w:pPr>
    </w:p>
    <w:sectPr w:rsidR="0019328C" w:rsidSect="0019328C">
      <w:pgSz w:w="11906" w:h="16838"/>
      <w:pgMar w:top="2098" w:right="1474" w:bottom="1814" w:left="1588" w:header="851" w:footer="124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0C" w:rsidRDefault="00FA550C" w:rsidP="00F52287">
      <w:pPr>
        <w:spacing w:line="240" w:lineRule="auto"/>
        <w:ind w:firstLine="640"/>
      </w:pPr>
      <w:r>
        <w:separator/>
      </w:r>
    </w:p>
  </w:endnote>
  <w:endnote w:type="continuationSeparator" w:id="0">
    <w:p w:rsidR="00FA550C" w:rsidRDefault="00FA550C" w:rsidP="00F5228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C" w:rsidRDefault="00446AFF">
    <w:pPr>
      <w:pStyle w:val="a3"/>
      <w:framePr w:wrap="around" w:vAnchor="text" w:hAnchor="margin" w:xAlign="outside" w:y="1"/>
      <w:ind w:firstLine="360"/>
      <w:rPr>
        <w:rStyle w:val="a6"/>
      </w:rPr>
    </w:pPr>
    <w:r>
      <w:fldChar w:fldCharType="begin"/>
    </w:r>
    <w:r w:rsidR="00FE6C97">
      <w:rPr>
        <w:rStyle w:val="a6"/>
      </w:rPr>
      <w:instrText xml:space="preserve">PAGE  </w:instrText>
    </w:r>
    <w:r>
      <w:fldChar w:fldCharType="end"/>
    </w:r>
  </w:p>
  <w:p w:rsidR="0019328C" w:rsidRDefault="0019328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C" w:rsidRDefault="00FE6C97">
    <w:pPr>
      <w:pStyle w:val="a3"/>
      <w:framePr w:w="960" w:wrap="around" w:vAnchor="text" w:hAnchor="margin" w:xAlign="outside" w:y="1"/>
      <w:ind w:firstLineChars="0" w:firstLine="0"/>
      <w:rPr>
        <w:rStyle w:val="a6"/>
      </w:rPr>
    </w:pPr>
    <w:r>
      <w:rPr>
        <w:rStyle w:val="a6"/>
      </w:rPr>
      <w:t xml:space="preserve">— </w:t>
    </w:r>
    <w:r w:rsidR="00446AFF">
      <w:fldChar w:fldCharType="begin"/>
    </w:r>
    <w:r>
      <w:rPr>
        <w:rStyle w:val="a6"/>
      </w:rPr>
      <w:instrText xml:space="preserve">PAGE  </w:instrText>
    </w:r>
    <w:r w:rsidR="00446AFF">
      <w:fldChar w:fldCharType="separate"/>
    </w:r>
    <w:r w:rsidR="002E4006">
      <w:rPr>
        <w:rStyle w:val="a6"/>
        <w:noProof/>
      </w:rPr>
      <w:t>2</w:t>
    </w:r>
    <w:r w:rsidR="00446AFF">
      <w:fldChar w:fldCharType="end"/>
    </w:r>
    <w:r>
      <w:rPr>
        <w:rStyle w:val="a6"/>
      </w:rPr>
      <w:t xml:space="preserve"> —</w:t>
    </w:r>
  </w:p>
  <w:p w:rsidR="0019328C" w:rsidRDefault="0019328C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C" w:rsidRDefault="0019328C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0C" w:rsidRDefault="00FA550C" w:rsidP="00F52287">
      <w:pPr>
        <w:spacing w:line="240" w:lineRule="auto"/>
        <w:ind w:firstLine="640"/>
      </w:pPr>
      <w:r>
        <w:separator/>
      </w:r>
    </w:p>
  </w:footnote>
  <w:footnote w:type="continuationSeparator" w:id="0">
    <w:p w:rsidR="00FA550C" w:rsidRDefault="00FA550C" w:rsidP="00F5228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C" w:rsidRDefault="0019328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C" w:rsidRDefault="0019328C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C" w:rsidRDefault="0019328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EC022A"/>
    <w:rsid w:val="0019328C"/>
    <w:rsid w:val="002E4006"/>
    <w:rsid w:val="00304D55"/>
    <w:rsid w:val="00446AFF"/>
    <w:rsid w:val="00460DD6"/>
    <w:rsid w:val="00586936"/>
    <w:rsid w:val="006D1619"/>
    <w:rsid w:val="00A3014F"/>
    <w:rsid w:val="00A30821"/>
    <w:rsid w:val="00C0750E"/>
    <w:rsid w:val="00D00048"/>
    <w:rsid w:val="00D16428"/>
    <w:rsid w:val="00F52287"/>
    <w:rsid w:val="00FA550C"/>
    <w:rsid w:val="00FE6C97"/>
    <w:rsid w:val="49591B88"/>
    <w:rsid w:val="522323EE"/>
    <w:rsid w:val="63EC022A"/>
    <w:rsid w:val="6FC8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9328C"/>
    <w:pPr>
      <w:widowControl w:val="0"/>
      <w:spacing w:line="580" w:lineRule="exact"/>
      <w:ind w:firstLineChars="200" w:firstLine="20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932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rsid w:val="0019328C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">
    <w:name w:val="toc 1"/>
    <w:basedOn w:val="10"/>
    <w:next w:val="a"/>
    <w:semiHidden/>
    <w:qFormat/>
    <w:rsid w:val="0019328C"/>
    <w:pPr>
      <w:widowControl w:val="0"/>
    </w:pPr>
    <w:rPr>
      <w:kern w:val="2"/>
      <w:sz w:val="44"/>
      <w:szCs w:val="44"/>
    </w:rPr>
  </w:style>
  <w:style w:type="paragraph" w:customStyle="1" w:styleId="10">
    <w:name w:val="样式1"/>
    <w:basedOn w:val="a"/>
    <w:qFormat/>
    <w:rsid w:val="0019328C"/>
    <w:pPr>
      <w:widowControl/>
      <w:spacing w:line="700" w:lineRule="exact"/>
      <w:ind w:firstLineChars="0" w:firstLine="0"/>
      <w:jc w:val="center"/>
      <w:outlineLvl w:val="0"/>
    </w:pPr>
    <w:rPr>
      <w:rFonts w:eastAsia="方正小标宋_GBK"/>
      <w:kern w:val="0"/>
      <w:sz w:val="40"/>
      <w:szCs w:val="40"/>
    </w:rPr>
  </w:style>
  <w:style w:type="paragraph" w:styleId="a5">
    <w:name w:val="Normal (Web)"/>
    <w:basedOn w:val="a"/>
    <w:qFormat/>
    <w:rsid w:val="0019328C"/>
    <w:pPr>
      <w:spacing w:before="100" w:beforeAutospacing="1" w:after="100" w:afterAutospacing="1" w:line="580" w:lineRule="atLeast"/>
      <w:jc w:val="left"/>
    </w:pPr>
    <w:rPr>
      <w:snapToGrid w:val="0"/>
      <w:kern w:val="0"/>
      <w:sz w:val="24"/>
      <w:szCs w:val="32"/>
    </w:rPr>
  </w:style>
  <w:style w:type="character" w:styleId="a6">
    <w:name w:val="page number"/>
    <w:basedOn w:val="a0"/>
    <w:qFormat/>
    <w:rsid w:val="0019328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大风的封</dc:creator>
  <cp:lastModifiedBy>Administrator</cp:lastModifiedBy>
  <cp:revision>6</cp:revision>
  <cp:lastPrinted>2020-01-15T06:59:00Z</cp:lastPrinted>
  <dcterms:created xsi:type="dcterms:W3CDTF">2019-12-11T08:22:00Z</dcterms:created>
  <dcterms:modified xsi:type="dcterms:W3CDTF">2020-01-15T06:59:00Z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