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645"/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罗山县2</w:t>
      </w:r>
      <w:r>
        <w:rPr>
          <w:rFonts w:ascii="黑体" w:hAnsi="黑体" w:eastAsia="黑体"/>
          <w:sz w:val="44"/>
          <w:szCs w:val="44"/>
        </w:rPr>
        <w:t>019</w:t>
      </w:r>
      <w:r>
        <w:rPr>
          <w:rFonts w:hint="eastAsia" w:ascii="黑体" w:hAnsi="黑体" w:eastAsia="黑体"/>
          <w:sz w:val="44"/>
          <w:szCs w:val="44"/>
        </w:rPr>
        <w:t>年扶贫资金分配情况表</w:t>
      </w:r>
    </w:p>
    <w:p>
      <w:pPr>
        <w:spacing w:line="480" w:lineRule="auto"/>
        <w:ind w:right="440" w:firstLine="645"/>
        <w:jc w:val="right"/>
        <w:rPr>
          <w:rFonts w:ascii="等线" w:hAnsi="等线" w:eastAsia="等线" w:cs="宋体"/>
          <w:color w:val="000000"/>
          <w:kern w:val="0"/>
          <w:sz w:val="22"/>
          <w:szCs w:val="22"/>
        </w:rPr>
      </w:pP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单位：万元</w:t>
      </w:r>
    </w:p>
    <w:tbl>
      <w:tblPr>
        <w:tblStyle w:val="6"/>
        <w:tblW w:w="8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63"/>
        <w:gridCol w:w="672"/>
        <w:gridCol w:w="3339"/>
        <w:gridCol w:w="1125"/>
        <w:gridCol w:w="1125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建设地点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使用扶贫资金规模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已分配资金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农村交通设施提升工程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实施163个项目，其中通村公路大修项目112个，共计约144公里；改建农村公路危桥7座，共计约100延米；挖补维修项目40个，共计约63631平方米；道路加宽项目3个，共计4.9公里；桥梁维修一座。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7093.72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7093.72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贫困村和重点非贫困村生产生活提升工程项目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莽张镇王乡村等17个贫困村和高店乡高庙村等4个重点非贫困村实施贫困村和重点分贫困村生产生活提升工程项目，共计21个。新修高店乡高道村高道街东至桥北下水道等渠25条，总长度15167.763米；新修龙山街道胡山村占岗组110米水井等井12口；新修东铺镇北杨店村后章冈1塘等提灌站3座；加固改造龙山街道占岗组大池塘等塘76个，总面积291482.74㎡。新修高店乡高道村西道组至东道组等道路242条，宽度3.5米，总长度71863.261米；新修周党镇闵湾村长安村委至竹竿河边道路1条，宽4.5米，总长度1423.9米；新修周党镇闵湾村宋坳主路口至一组主路口等道路8条，宽3米，总长度2711.095米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4783.13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4783.13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2019年农村饮水安全巩固提升工程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实施丽水街道办、宝城街道办、龙山街道办、东铺镇、庙仙乡、楠杆镇、子路镇、铁铺镇、彭新镇、竹竿镇、青山镇等11个乡镇（街道）、30个行政村农村饮水安全巩固提升工程，建设安全饮水工程12个，其中新建水厂4个，管网延伸改造8个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3520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3157.58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产业扶贫贴息（小额惠民贴息贷款项目）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为2018年小额惠民贷款进行贴息。2018年全县发放小额惠民贷款118笔，发放贷款金额501.6万元，预计2019年利息21.82万元。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21.82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21.82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金融扶贫小额贷款贴息项目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支付2019年度中小微企业协议带贫贴息贷款及小额惠民贴息贷款利息。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476.7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476.7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金融服务中心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“巧媳妇”工程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围绕当地产业特色和现实需求，坚持实际、实用、实效的原则，因地制宜、因企制宜、因人制宜，分类分批举办茶叶种植加工管理、稻虾养殖、服装加工、电子商务、电子组装、家政、农家乐、种植养殖等技术培训。每期培训60人左右，培训时间3天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妇联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“雨露计划”扶贫项目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中等职业教育（全日制普通中专、成人中专、职业高中、技工院校等）、高等职业教育（全日制普通大专、高职院校、技师学院）在校建档立卡贫困学生，按照3000元/人/年的标准发放补贴；贫困劳动力参加短期技能培训并取得的技能证书的给予一次性补助（A类工种每人一次性补助2000元， B类工种每人一次性补助1800元， C类工种每人一次性补助1500元）。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316.08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致富带头人培训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对全县97个贫困村每村1-2名致富带头人进行培训，培训时间10天。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农村实用技术培训项目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以全县20个乡镇97个贫困村为重点，开展农村实用技术培训，全县计划培训贫困劳动力1000人。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生态护林员岗位项目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选聘建档立卡的贫困人口为生态护林员，按照每亩每年20元管护费用标准对全县25万亩森林资源进行管护。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林业和茶产业局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扶贫爱心服务岗位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20个乡镇（街道）设置扶贫爱心政策宣传服务岗位、扶贫爱心保绿服务岗位、扶贫爱心治安巡逻服务岗位、扶贫爱心保洁服务岗位，分别按政策宣传岗位每月300元、保绿服务岗位每月400元、爱心巡逻岗位每月500元、保洁服务岗位每月600元的标准发放岗位补贴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1916.41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1916.41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贫困户劳动力外出务工交通补贴项目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对达到指定条件的外出务工贫困人口发放往返交通补贴。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2019年度易地扶贫搬迁融资资金利息支出项目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相关乡镇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支付我县易地扶贫搬迁融资资金2019年度利息。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48.5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48.5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易地扶贫搬迁指挥部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罗山县2019年农村人居环境提升工程垃圾治理项目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在全乡各乡镇开展农村人居环境提升工程。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2566.78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县城管局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花生种植奖补项目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个乡镇实施花生种植奖补项目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1068.06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1068.06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特色产业项目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庙仙乡、东铺镇、定远乡、潘新镇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开展香菇种植等特色产业扶贫项目，带动贫困户增收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易地扶贫搬迁后续发展项目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朱堂乡、尤店乡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在朱堂乡马河村、尤店乡李店社区、尤店乡李湾村易地扶贫搬迁安置点屋顶建设光伏电站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座，项目总装机规模710.04kw，其中，在朱堂马河安置点建设488.915kwp光伏电站，尤店乡李店安置点建设94.855kwp光伏电站，尤店乡李湾安置点建设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126.67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kwp光伏电站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发改委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村集体经济项目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彭新镇小河村等42个村选择适合本村的产业，以固定资产投资的形式，采取租赁、村企共建合作经营（明确产权比例及归属）等模式，按年度收取租赁费用或收益分红（年分红比例不低于投资额的8%）发展壮大村集体经济，项目实施单位成立专业合作社发展适合本村的产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008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稻渔共作奖补项目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各乡镇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在19个乡镇（街道）实施稻渔综合种养奖补项目，①建档立卡的贫困户从事稻渔综合种养的，种养1亩以上，每亩一次性给予奖补资金300元；②带贫龙头企业、专业合作社、家庭农场、种养大户等发展稻虾综合种养扶贫基地面积300亩以上的。平均每10亩带动一个贫困人口，由贫困人员到扶贫基地接受技术培训或参与务工，让带动的贫困人口年增收1000元以上，经乡镇街道同意，签订帮扶协议。经验收合格后，按照280元/亩的标准进行补助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29.18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29.18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水产局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“巧媳妇”示范基地项目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新建100米机井1口及配套设施，新建200米长，5米宽，厚砂石生产路1条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妇联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省派、市派第一书记农村基础设施项目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灵山镇、定远乡等7个乡镇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硬化道路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条，修建4座公厕，新打5口机井，维修饮水管道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省派、市派第一书记生产发展项目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青山镇、楠杆镇、彭新镇</w:t>
            </w:r>
          </w:p>
        </w:tc>
        <w:tc>
          <w:tcPr>
            <w:tcW w:w="3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发展产业带贫项目5个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扶贫办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合          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27480.54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26660.98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备注：每个具体项目建设情况由责任单位另行公告公示。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联系单位：罗山县统筹整合使用财政涉农工作领导小组办公室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</w:t>
      </w:r>
      <w:r>
        <w:rPr>
          <w:rFonts w:ascii="仿宋_GB2312" w:eastAsia="仿宋_GB2312"/>
          <w:sz w:val="32"/>
          <w:szCs w:val="32"/>
        </w:rPr>
        <w:t>376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2175966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监督电话：0376-</w:t>
      </w:r>
      <w:r>
        <w:rPr>
          <w:rFonts w:ascii="仿宋_GB2312" w:eastAsia="仿宋_GB2312"/>
          <w:sz w:val="32"/>
          <w:szCs w:val="32"/>
        </w:rPr>
        <w:t xml:space="preserve">2175929   </w:t>
      </w:r>
      <w:r>
        <w:rPr>
          <w:rFonts w:hint="eastAsia" w:ascii="仿宋_GB2312" w:eastAsia="仿宋_GB2312"/>
          <w:sz w:val="32"/>
          <w:szCs w:val="32"/>
        </w:rPr>
        <w:t>21759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0"/>
    <w:rsid w:val="000673A3"/>
    <w:rsid w:val="000C4E10"/>
    <w:rsid w:val="000D7DF0"/>
    <w:rsid w:val="000F7062"/>
    <w:rsid w:val="00112836"/>
    <w:rsid w:val="00121672"/>
    <w:rsid w:val="00135572"/>
    <w:rsid w:val="00144080"/>
    <w:rsid w:val="00181FA9"/>
    <w:rsid w:val="001B4A53"/>
    <w:rsid w:val="001C415E"/>
    <w:rsid w:val="001E68A3"/>
    <w:rsid w:val="00210B71"/>
    <w:rsid w:val="0023441A"/>
    <w:rsid w:val="002A01C7"/>
    <w:rsid w:val="002D584C"/>
    <w:rsid w:val="002F0691"/>
    <w:rsid w:val="00337FE7"/>
    <w:rsid w:val="003453A7"/>
    <w:rsid w:val="00365055"/>
    <w:rsid w:val="00390BC9"/>
    <w:rsid w:val="003C6271"/>
    <w:rsid w:val="003F0FBD"/>
    <w:rsid w:val="00466A1A"/>
    <w:rsid w:val="00472CC3"/>
    <w:rsid w:val="004B5775"/>
    <w:rsid w:val="004C2639"/>
    <w:rsid w:val="004F21F5"/>
    <w:rsid w:val="00500414"/>
    <w:rsid w:val="00552A93"/>
    <w:rsid w:val="00557B6B"/>
    <w:rsid w:val="00585A13"/>
    <w:rsid w:val="005E25F4"/>
    <w:rsid w:val="00630CFA"/>
    <w:rsid w:val="00650A9F"/>
    <w:rsid w:val="006C5397"/>
    <w:rsid w:val="006D54DA"/>
    <w:rsid w:val="006E5282"/>
    <w:rsid w:val="00701B54"/>
    <w:rsid w:val="00745E73"/>
    <w:rsid w:val="007970D2"/>
    <w:rsid w:val="007C6F40"/>
    <w:rsid w:val="00844740"/>
    <w:rsid w:val="008C6AD8"/>
    <w:rsid w:val="008D4194"/>
    <w:rsid w:val="008E2CFF"/>
    <w:rsid w:val="009018A9"/>
    <w:rsid w:val="00903F6E"/>
    <w:rsid w:val="0092242C"/>
    <w:rsid w:val="00976356"/>
    <w:rsid w:val="009C5543"/>
    <w:rsid w:val="009D5342"/>
    <w:rsid w:val="00B20DCF"/>
    <w:rsid w:val="00B310F3"/>
    <w:rsid w:val="00BA3329"/>
    <w:rsid w:val="00BA7107"/>
    <w:rsid w:val="00BD5BBD"/>
    <w:rsid w:val="00C04202"/>
    <w:rsid w:val="00C15ABB"/>
    <w:rsid w:val="00C45152"/>
    <w:rsid w:val="00C57B7C"/>
    <w:rsid w:val="00C96B0E"/>
    <w:rsid w:val="00CD4EA3"/>
    <w:rsid w:val="00D54026"/>
    <w:rsid w:val="00D56D73"/>
    <w:rsid w:val="00D70E0F"/>
    <w:rsid w:val="00D72C81"/>
    <w:rsid w:val="00DA712F"/>
    <w:rsid w:val="00DB50C1"/>
    <w:rsid w:val="00DF7525"/>
    <w:rsid w:val="00E14A24"/>
    <w:rsid w:val="00E54672"/>
    <w:rsid w:val="00E82268"/>
    <w:rsid w:val="00EC5834"/>
    <w:rsid w:val="00EC7AA0"/>
    <w:rsid w:val="00F6213A"/>
    <w:rsid w:val="00FB4228"/>
    <w:rsid w:val="00FF660E"/>
    <w:rsid w:val="0AF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0"/>
    <w:rPr>
      <w:sz w:val="21"/>
      <w:szCs w:val="21"/>
    </w:rPr>
  </w:style>
  <w:style w:type="character" w:customStyle="1" w:styleId="9">
    <w:name w:val="批注文字 字符"/>
    <w:basedOn w:val="7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批注文字 字符1"/>
    <w:basedOn w:val="7"/>
    <w:link w:val="2"/>
    <w:semiHidden/>
    <w:locked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字符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cj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7816F3-C90C-4BA7-85A6-EFD151617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508</Words>
  <Characters>2901</Characters>
  <Lines>24</Lines>
  <Paragraphs>6</Paragraphs>
  <TotalTime>1141</TotalTime>
  <ScaleCrop>false</ScaleCrop>
  <LinksUpToDate>false</LinksUpToDate>
  <CharactersWithSpaces>3403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2018-07-25T03:07:00Z</dcterms:created>
  <dc:creator>Windows 用户</dc:creator>
  <cp:lastModifiedBy>大风的封</cp:lastModifiedBy>
  <cp:lastPrinted>2019-11-12T01:00:00Z</cp:lastPrinted>
  <dcterms:modified xsi:type="dcterms:W3CDTF">2019-11-12T03:13:44Z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