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42" w:rsidRPr="00406021" w:rsidRDefault="003871BA">
      <w:pPr>
        <w:keepNext/>
        <w:keepLines/>
        <w:spacing w:line="600" w:lineRule="exact"/>
        <w:jc w:val="center"/>
        <w:outlineLvl w:val="1"/>
        <w:rPr>
          <w:rFonts w:ascii="仿宋" w:eastAsia="仿宋" w:hAnsi="仿宋" w:cs="Times New Roman"/>
          <w:b/>
          <w:sz w:val="44"/>
        </w:rPr>
      </w:pPr>
      <w:bookmarkStart w:id="0" w:name="_Toc526326032"/>
      <w:r w:rsidRPr="00406021">
        <w:rPr>
          <w:rFonts w:ascii="仿宋" w:eastAsia="仿宋" w:hAnsi="仿宋" w:cs="Times New Roman" w:hint="eastAsia"/>
          <w:b/>
          <w:sz w:val="44"/>
        </w:rPr>
        <w:t>信阳</w:t>
      </w:r>
      <w:r w:rsidRPr="00406021">
        <w:rPr>
          <w:rFonts w:ascii="仿宋" w:eastAsia="仿宋" w:hAnsi="仿宋" w:cs="Times New Roman"/>
          <w:b/>
          <w:sz w:val="44"/>
        </w:rPr>
        <w:t>市关于省委省政府环保督察组交办问题</w:t>
      </w:r>
      <w:bookmarkEnd w:id="0"/>
    </w:p>
    <w:p w:rsidR="00C72242" w:rsidRDefault="003871BA">
      <w:pPr>
        <w:keepNext/>
        <w:keepLines/>
        <w:spacing w:line="600" w:lineRule="exact"/>
        <w:jc w:val="center"/>
        <w:outlineLvl w:val="1"/>
        <w:rPr>
          <w:rFonts w:ascii="仿宋" w:eastAsia="仿宋" w:hAnsi="仿宋" w:cs="Times New Roman"/>
          <w:b/>
          <w:sz w:val="44"/>
        </w:rPr>
      </w:pPr>
      <w:bookmarkStart w:id="1" w:name="_Toc526326033"/>
      <w:bookmarkStart w:id="2" w:name="_Toc508350055"/>
      <w:r w:rsidRPr="00406021">
        <w:rPr>
          <w:rFonts w:ascii="仿宋" w:eastAsia="仿宋" w:hAnsi="仿宋" w:cs="Times New Roman"/>
          <w:b/>
          <w:sz w:val="44"/>
        </w:rPr>
        <w:t>调查处理情况的</w:t>
      </w:r>
      <w:bookmarkEnd w:id="1"/>
      <w:bookmarkEnd w:id="2"/>
      <w:r w:rsidR="00406021">
        <w:rPr>
          <w:rFonts w:ascii="仿宋" w:eastAsia="仿宋" w:hAnsi="仿宋" w:cs="Times New Roman" w:hint="eastAsia"/>
          <w:b/>
          <w:sz w:val="44"/>
        </w:rPr>
        <w:t>公告</w:t>
      </w:r>
    </w:p>
    <w:p w:rsidR="00C72242" w:rsidRPr="002A667B" w:rsidRDefault="003871BA" w:rsidP="00224EA5">
      <w:pPr>
        <w:widowControl/>
        <w:ind w:firstLineChars="300" w:firstLine="904"/>
        <w:rPr>
          <w:rFonts w:ascii="仿宋" w:eastAsia="仿宋" w:hAnsi="仿宋" w:cs="Times New Roman"/>
          <w:b/>
          <w:bCs/>
          <w:kern w:val="0"/>
          <w:sz w:val="30"/>
          <w:szCs w:val="30"/>
        </w:rPr>
      </w:pPr>
      <w:r w:rsidRPr="002A667B">
        <w:rPr>
          <w:rFonts w:ascii="仿宋" w:eastAsia="仿宋" w:hAnsi="仿宋" w:cs="Times New Roman"/>
          <w:b/>
          <w:bCs/>
          <w:kern w:val="0"/>
          <w:sz w:val="30"/>
          <w:szCs w:val="30"/>
        </w:rPr>
        <w:t>河南省委省政府环境保护督察组交办涉及</w:t>
      </w:r>
      <w:r w:rsidRPr="002A667B">
        <w:rPr>
          <w:rFonts w:ascii="仿宋" w:eastAsia="仿宋" w:hAnsi="仿宋" w:cs="Times New Roman" w:hint="eastAsia"/>
          <w:b/>
          <w:bCs/>
          <w:kern w:val="0"/>
          <w:sz w:val="30"/>
          <w:szCs w:val="30"/>
        </w:rPr>
        <w:t>信阳</w:t>
      </w:r>
      <w:r w:rsidRPr="002A667B">
        <w:rPr>
          <w:rFonts w:ascii="仿宋" w:eastAsia="仿宋" w:hAnsi="仿宋" w:cs="Times New Roman"/>
          <w:b/>
          <w:bCs/>
          <w:kern w:val="0"/>
          <w:sz w:val="30"/>
          <w:szCs w:val="30"/>
        </w:rPr>
        <w:t>市环境信访件交办问题办理结果通报如下：</w:t>
      </w:r>
    </w:p>
    <w:p w:rsidR="00D06206" w:rsidRPr="00D6619A" w:rsidRDefault="0082722D" w:rsidP="00A0163D">
      <w:pPr>
        <w:widowControl/>
        <w:jc w:val="center"/>
        <w:rPr>
          <w:rFonts w:ascii="仿宋" w:eastAsia="仿宋" w:hAnsi="仿宋" w:cs="Times New Roman"/>
          <w:b/>
          <w:bCs/>
          <w:kern w:val="0"/>
          <w:sz w:val="28"/>
          <w:szCs w:val="28"/>
        </w:rPr>
      </w:pPr>
      <w:r w:rsidRPr="00D6619A">
        <w:rPr>
          <w:rFonts w:ascii="文星标宋" w:eastAsia="文星标宋" w:hAnsi="文星标宋" w:cs="文星标宋" w:hint="eastAsia"/>
          <w:b/>
          <w:sz w:val="28"/>
          <w:szCs w:val="28"/>
        </w:rPr>
        <w:t>第</w:t>
      </w:r>
      <w:r w:rsidR="005849BE" w:rsidRPr="005849BE">
        <w:rPr>
          <w:rFonts w:ascii="文星标宋" w:eastAsia="文星标宋" w:hAnsi="文星标宋" w:cs="文星标宋" w:hint="eastAsia"/>
          <w:b/>
          <w:sz w:val="28"/>
          <w:szCs w:val="28"/>
        </w:rPr>
        <w:t>十四批D20181106180</w:t>
      </w:r>
      <w:r w:rsidR="000F5EF8">
        <w:rPr>
          <w:rFonts w:ascii="文星标宋" w:eastAsia="文星标宋" w:hAnsi="文星标宋" w:cs="文星标宋" w:hint="eastAsia"/>
          <w:b/>
          <w:sz w:val="28"/>
          <w:szCs w:val="28"/>
        </w:rPr>
        <w:t xml:space="preserve"> </w:t>
      </w:r>
      <w:r w:rsidRPr="00D6619A">
        <w:rPr>
          <w:rFonts w:ascii="文星标宋" w:eastAsia="文星标宋" w:hAnsi="文星标宋" w:cs="文星标宋" w:hint="eastAsia"/>
          <w:b/>
          <w:sz w:val="28"/>
          <w:szCs w:val="28"/>
        </w:rPr>
        <w:t>号</w:t>
      </w:r>
    </w:p>
    <w:tbl>
      <w:tblPr>
        <w:tblW w:w="13608" w:type="dxa"/>
        <w:jc w:val="center"/>
        <w:tblLayout w:type="fixed"/>
        <w:tblLook w:val="04A0"/>
      </w:tblPr>
      <w:tblGrid>
        <w:gridCol w:w="534"/>
        <w:gridCol w:w="2693"/>
        <w:gridCol w:w="1701"/>
        <w:gridCol w:w="4536"/>
        <w:gridCol w:w="993"/>
        <w:gridCol w:w="2446"/>
        <w:gridCol w:w="705"/>
      </w:tblGrid>
      <w:tr w:rsidR="00C72242" w:rsidRPr="00D06206" w:rsidTr="00ED1C0E">
        <w:trPr>
          <w:trHeight w:val="1150"/>
          <w:jc w:val="center"/>
        </w:trPr>
        <w:tc>
          <w:tcPr>
            <w:tcW w:w="534" w:type="dxa"/>
            <w:tcBorders>
              <w:top w:val="single" w:sz="8" w:space="0" w:color="auto"/>
              <w:left w:val="single" w:sz="8" w:space="0" w:color="auto"/>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序号</w:t>
            </w:r>
          </w:p>
        </w:tc>
        <w:tc>
          <w:tcPr>
            <w:tcW w:w="2693"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交办问题基本情况</w:t>
            </w:r>
          </w:p>
        </w:tc>
        <w:tc>
          <w:tcPr>
            <w:tcW w:w="1701"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涉及区县及部门</w:t>
            </w:r>
          </w:p>
        </w:tc>
        <w:tc>
          <w:tcPr>
            <w:tcW w:w="4536"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调查核实情况</w:t>
            </w:r>
          </w:p>
        </w:tc>
        <w:tc>
          <w:tcPr>
            <w:tcW w:w="993"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是否属实</w:t>
            </w:r>
          </w:p>
        </w:tc>
        <w:tc>
          <w:tcPr>
            <w:tcW w:w="2446"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处理处罚和问责情况</w:t>
            </w:r>
          </w:p>
        </w:tc>
        <w:tc>
          <w:tcPr>
            <w:tcW w:w="705" w:type="dxa"/>
            <w:tcBorders>
              <w:top w:val="single" w:sz="8" w:space="0" w:color="auto"/>
              <w:left w:val="nil"/>
              <w:bottom w:val="single" w:sz="4" w:space="0" w:color="auto"/>
              <w:right w:val="single" w:sz="8"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备注</w:t>
            </w:r>
          </w:p>
        </w:tc>
      </w:tr>
      <w:tr w:rsidR="00C72242" w:rsidRPr="00ED1C0E" w:rsidTr="0085059F">
        <w:trPr>
          <w:trHeight w:val="739"/>
          <w:jc w:val="center"/>
        </w:trPr>
        <w:tc>
          <w:tcPr>
            <w:tcW w:w="534" w:type="dxa"/>
            <w:tcBorders>
              <w:top w:val="single" w:sz="4" w:space="0" w:color="auto"/>
              <w:left w:val="single" w:sz="4" w:space="0" w:color="auto"/>
              <w:bottom w:val="single" w:sz="4" w:space="0" w:color="auto"/>
              <w:right w:val="single" w:sz="4" w:space="0" w:color="auto"/>
            </w:tcBorders>
            <w:vAlign w:val="center"/>
          </w:tcPr>
          <w:p w:rsidR="00C72242" w:rsidRPr="00ED1C0E" w:rsidRDefault="003871BA" w:rsidP="008F08A9">
            <w:pPr>
              <w:widowControl/>
              <w:jc w:val="center"/>
              <w:rPr>
                <w:rFonts w:ascii="仿宋" w:eastAsia="仿宋" w:hAnsi="仿宋" w:cs="Times New Roman"/>
                <w:b/>
                <w:bCs/>
                <w:kern w:val="0"/>
                <w:sz w:val="28"/>
                <w:szCs w:val="28"/>
              </w:rPr>
            </w:pPr>
            <w:r w:rsidRPr="00ED1C0E">
              <w:rPr>
                <w:rFonts w:ascii="仿宋" w:eastAsia="仿宋" w:hAnsi="仿宋" w:cs="Times New Roman"/>
                <w:b/>
                <w:bCs/>
                <w:kern w:val="0"/>
                <w:sz w:val="28"/>
                <w:szCs w:val="28"/>
              </w:rPr>
              <w:t>1</w:t>
            </w:r>
          </w:p>
        </w:tc>
        <w:tc>
          <w:tcPr>
            <w:tcW w:w="2693" w:type="dxa"/>
            <w:tcBorders>
              <w:top w:val="single" w:sz="4" w:space="0" w:color="auto"/>
              <w:left w:val="nil"/>
              <w:bottom w:val="single" w:sz="4" w:space="0" w:color="auto"/>
              <w:right w:val="single" w:sz="4" w:space="0" w:color="auto"/>
            </w:tcBorders>
            <w:vAlign w:val="center"/>
          </w:tcPr>
          <w:p w:rsidR="005849BE" w:rsidRDefault="003871BA" w:rsidP="008F08A9">
            <w:pPr>
              <w:widowControl/>
              <w:jc w:val="center"/>
              <w:rPr>
                <w:rFonts w:ascii="仿宋" w:eastAsia="仿宋" w:hAnsi="仿宋" w:cs="Times New Roman" w:hint="eastAsia"/>
                <w:b/>
                <w:bCs/>
                <w:kern w:val="0"/>
                <w:sz w:val="24"/>
                <w:szCs w:val="24"/>
              </w:rPr>
            </w:pPr>
            <w:r w:rsidRPr="00ED1C0E">
              <w:rPr>
                <w:rFonts w:ascii="仿宋" w:eastAsia="仿宋" w:hAnsi="仿宋" w:cs="Times New Roman"/>
                <w:b/>
                <w:bCs/>
                <w:kern w:val="0"/>
                <w:sz w:val="24"/>
                <w:szCs w:val="24"/>
              </w:rPr>
              <w:t>受理编号</w:t>
            </w:r>
            <w:r w:rsidR="00406021" w:rsidRPr="00ED1C0E">
              <w:rPr>
                <w:rFonts w:ascii="仿宋" w:eastAsia="仿宋" w:hAnsi="仿宋" w:cs="Times New Roman" w:hint="eastAsia"/>
                <w:b/>
                <w:bCs/>
                <w:kern w:val="0"/>
                <w:sz w:val="24"/>
                <w:szCs w:val="24"/>
              </w:rPr>
              <w:t>：</w:t>
            </w:r>
          </w:p>
          <w:p w:rsidR="00D06206" w:rsidRPr="00ED1C0E" w:rsidRDefault="00406021" w:rsidP="008F08A9">
            <w:pPr>
              <w:widowControl/>
              <w:jc w:val="center"/>
              <w:rPr>
                <w:rFonts w:ascii="仿宋" w:eastAsia="仿宋" w:hAnsi="仿宋" w:cs="Times New Roman"/>
                <w:b/>
                <w:bCs/>
                <w:kern w:val="0"/>
                <w:sz w:val="24"/>
                <w:szCs w:val="24"/>
              </w:rPr>
            </w:pPr>
            <w:r w:rsidRPr="005849BE">
              <w:rPr>
                <w:rFonts w:ascii="仿宋" w:eastAsia="仿宋" w:hAnsi="仿宋" w:cs="Times New Roman" w:hint="eastAsia"/>
                <w:bCs/>
                <w:kern w:val="0"/>
                <w:sz w:val="24"/>
                <w:szCs w:val="24"/>
              </w:rPr>
              <w:t>信阳</w:t>
            </w:r>
            <w:r w:rsidR="005849BE" w:rsidRPr="005849BE">
              <w:rPr>
                <w:rFonts w:ascii="仿宋" w:eastAsia="仿宋" w:hAnsi="仿宋" w:cs="Times New Roman" w:hint="eastAsia"/>
                <w:bCs/>
                <w:kern w:val="0"/>
                <w:sz w:val="24"/>
                <w:szCs w:val="24"/>
              </w:rPr>
              <w:t>D20181106180</w:t>
            </w:r>
            <w:r w:rsidR="000F5EF8" w:rsidRPr="005849BE">
              <w:rPr>
                <w:rFonts w:ascii="仿宋" w:eastAsia="仿宋" w:hAnsi="仿宋" w:cs="Times New Roman" w:hint="eastAsia"/>
                <w:bCs/>
                <w:kern w:val="0"/>
                <w:sz w:val="24"/>
                <w:szCs w:val="24"/>
              </w:rPr>
              <w:t xml:space="preserve"> </w:t>
            </w:r>
            <w:r w:rsidR="00ED1C0E" w:rsidRPr="005849BE">
              <w:rPr>
                <w:rFonts w:ascii="仿宋" w:eastAsia="仿宋" w:hAnsi="仿宋" w:cs="Times New Roman" w:hint="eastAsia"/>
                <w:bCs/>
                <w:kern w:val="0"/>
                <w:sz w:val="24"/>
                <w:szCs w:val="24"/>
              </w:rPr>
              <w:t>号</w:t>
            </w:r>
          </w:p>
          <w:p w:rsidR="001A3C2B" w:rsidRPr="00ED1C0E" w:rsidRDefault="001A3C2B" w:rsidP="008F08A9">
            <w:pPr>
              <w:widowControl/>
              <w:jc w:val="center"/>
              <w:rPr>
                <w:rFonts w:ascii="仿宋" w:eastAsia="仿宋" w:hAnsi="仿宋" w:cs="Times New Roman"/>
                <w:b/>
                <w:bCs/>
                <w:kern w:val="0"/>
                <w:sz w:val="24"/>
                <w:szCs w:val="24"/>
              </w:rPr>
            </w:pPr>
          </w:p>
          <w:p w:rsidR="00C72242" w:rsidRPr="002A667B" w:rsidRDefault="003871BA" w:rsidP="000F5EF8">
            <w:pPr>
              <w:widowControl/>
              <w:jc w:val="center"/>
              <w:rPr>
                <w:rFonts w:ascii="仿宋" w:eastAsia="仿宋" w:hAnsi="仿宋" w:cs="Times New Roman"/>
                <w:b/>
                <w:bCs/>
                <w:kern w:val="0"/>
                <w:sz w:val="24"/>
                <w:szCs w:val="24"/>
              </w:rPr>
            </w:pPr>
            <w:r w:rsidRPr="00ED1C0E">
              <w:rPr>
                <w:rFonts w:ascii="仿宋" w:eastAsia="仿宋" w:hAnsi="仿宋" w:cs="Times New Roman"/>
                <w:b/>
                <w:bCs/>
                <w:kern w:val="0"/>
                <w:sz w:val="24"/>
                <w:szCs w:val="24"/>
              </w:rPr>
              <w:t>环境信访问题为：</w:t>
            </w:r>
            <w:r w:rsidR="005849BE" w:rsidRPr="005849BE">
              <w:rPr>
                <w:rFonts w:ascii="仿宋" w:eastAsia="仿宋" w:hAnsi="仿宋" w:cs="Times New Roman" w:hint="eastAsia"/>
                <w:bCs/>
                <w:kern w:val="0"/>
                <w:sz w:val="24"/>
                <w:szCs w:val="24"/>
              </w:rPr>
              <w:t>罗山县石材园区井邦石材里面有一石子厂，噪音、粉尘污染，没有任何手续。太平寨上有一个正在建设的洗沙场损毁林地，该厂手续不全。</w:t>
            </w:r>
            <w:r w:rsidR="000F5EF8" w:rsidRPr="005849BE">
              <w:rPr>
                <w:rFonts w:ascii="仿宋" w:eastAsia="仿宋" w:hAnsi="仿宋" w:cs="Times New Roman" w:hint="eastAsia"/>
                <w:b/>
                <w:bCs/>
                <w:kern w:val="0"/>
                <w:sz w:val="24"/>
                <w:szCs w:val="24"/>
              </w:rPr>
              <w:t xml:space="preserve"> </w:t>
            </w:r>
          </w:p>
        </w:tc>
        <w:tc>
          <w:tcPr>
            <w:tcW w:w="1701" w:type="dxa"/>
            <w:tcBorders>
              <w:top w:val="single" w:sz="4" w:space="0" w:color="auto"/>
              <w:left w:val="nil"/>
              <w:bottom w:val="single" w:sz="4" w:space="0" w:color="auto"/>
              <w:right w:val="single" w:sz="4" w:space="0" w:color="auto"/>
            </w:tcBorders>
            <w:vAlign w:val="center"/>
          </w:tcPr>
          <w:p w:rsidR="00C72242" w:rsidRPr="00224EA5" w:rsidRDefault="00406021" w:rsidP="000F5EF8">
            <w:pPr>
              <w:widowControl/>
              <w:jc w:val="center"/>
              <w:rPr>
                <w:rFonts w:ascii="仿宋" w:eastAsia="仿宋" w:hAnsi="仿宋" w:cs="Times New Roman"/>
                <w:b/>
                <w:bCs/>
                <w:kern w:val="0"/>
                <w:sz w:val="24"/>
                <w:szCs w:val="24"/>
              </w:rPr>
            </w:pPr>
            <w:r w:rsidRPr="00224EA5">
              <w:rPr>
                <w:rFonts w:ascii="仿宋" w:eastAsia="仿宋" w:hAnsi="仿宋" w:cs="Times New Roman" w:hint="eastAsia"/>
                <w:b/>
                <w:bCs/>
                <w:kern w:val="0"/>
                <w:sz w:val="24"/>
                <w:szCs w:val="24"/>
              </w:rPr>
              <w:t>罗山县</w:t>
            </w:r>
            <w:r w:rsidR="000F5EF8" w:rsidRPr="00224EA5">
              <w:rPr>
                <w:rFonts w:ascii="仿宋" w:eastAsia="仿宋" w:hAnsi="仿宋" w:cs="Times New Roman" w:hint="eastAsia"/>
                <w:b/>
                <w:bCs/>
                <w:kern w:val="0"/>
                <w:sz w:val="24"/>
                <w:szCs w:val="24"/>
              </w:rPr>
              <w:t>石材园区</w:t>
            </w:r>
          </w:p>
        </w:tc>
        <w:tc>
          <w:tcPr>
            <w:tcW w:w="4536" w:type="dxa"/>
            <w:tcBorders>
              <w:top w:val="single" w:sz="4" w:space="0" w:color="auto"/>
              <w:left w:val="nil"/>
              <w:bottom w:val="single" w:sz="4" w:space="0" w:color="auto"/>
              <w:right w:val="single" w:sz="4" w:space="0" w:color="auto"/>
            </w:tcBorders>
            <w:vAlign w:val="center"/>
          </w:tcPr>
          <w:p w:rsidR="005849BE" w:rsidRPr="005849BE" w:rsidRDefault="005849BE" w:rsidP="005849BE">
            <w:pPr>
              <w:ind w:firstLineChars="200" w:firstLine="300"/>
              <w:rPr>
                <w:rFonts w:ascii="仿宋_GB2312" w:eastAsia="仿宋_GB2312" w:hAnsi="仿宋_GB2312" w:cs="仿宋_GB2312" w:hint="eastAsia"/>
                <w:sz w:val="15"/>
                <w:szCs w:val="15"/>
              </w:rPr>
            </w:pPr>
            <w:r w:rsidRPr="005849BE">
              <w:rPr>
                <w:rFonts w:ascii="仿宋_GB2312" w:eastAsia="仿宋_GB2312" w:hAnsi="仿宋_GB2312" w:cs="仿宋_GB2312" w:hint="eastAsia"/>
                <w:sz w:val="15"/>
                <w:szCs w:val="15"/>
              </w:rPr>
              <w:t>举报人反映的“罗山县石材园区井邦石材里面有一石子厂，噪音、粉尘污染，没有任何手续。太平寨上有一个正在建设的洗沙场损毁林地，该厂手续不全。”问题部分属实。</w:t>
            </w:r>
          </w:p>
          <w:p w:rsidR="005849BE" w:rsidRPr="005849BE" w:rsidRDefault="005849BE" w:rsidP="005849BE">
            <w:pPr>
              <w:ind w:firstLineChars="200" w:firstLine="300"/>
              <w:rPr>
                <w:rFonts w:ascii="仿宋_GB2312" w:eastAsia="仿宋_GB2312" w:hAnsi="仿宋_GB2312" w:cs="仿宋_GB2312" w:hint="eastAsia"/>
                <w:sz w:val="15"/>
                <w:szCs w:val="15"/>
              </w:rPr>
            </w:pPr>
            <w:r w:rsidRPr="005849BE">
              <w:rPr>
                <w:rFonts w:ascii="仿宋_GB2312" w:eastAsia="仿宋_GB2312" w:hAnsi="仿宋_GB2312" w:cs="仿宋_GB2312" w:hint="eastAsia"/>
                <w:sz w:val="15"/>
                <w:szCs w:val="15"/>
              </w:rPr>
              <w:t>1、举报反映“罗山县石材园区井邦石材里面有一石子厂，没有任何手续。”的问题属实。“噪音、粉尘污染。”的问题不属实。经查，举报反映的“罗山县石材园区井邦石材”实为“罗山县经邦石业投资有限公司”，该公司位于定远乡陈寨村冯湾组，有环评手续（罗环审【2014】057号、罗环验【2016】6号）。该公司为了将开采和加工过程中产生的废石、边角废料综合利用，最大程度的将石材“吃、干、榨、尽”，围绕循环经济这一产业政策，该企业于2018年10月23日在罗山县发展和改革委员会备案（项目代码：2018-411521-30-03-064394），新建废石深加工生产线，并申请环评公司正在做环评报告。在环保部门没有审批的情况下，该企业筹建石子生产线并进行试运行，2018年10月12日，罗山县石材</w:t>
            </w:r>
            <w:r w:rsidRPr="005849BE">
              <w:rPr>
                <w:rFonts w:ascii="仿宋_GB2312" w:eastAsia="仿宋_GB2312" w:hAnsi="仿宋_GB2312" w:cs="仿宋_GB2312" w:hint="eastAsia"/>
                <w:sz w:val="15"/>
                <w:szCs w:val="15"/>
              </w:rPr>
              <w:lastRenderedPageBreak/>
              <w:t>专业园区管理委员会依法责令该公司立即停止违法建设，限期一个月内拆除设备；2018年10月16日罗山县环保局依法对该公司下达了《责令改正违法行为通知书》（罗环责改字【2018】第63号），要求该公司立即停止使用该石子生产线。现场检查发现该生产线位于企业内部，在生产时采取湿法作业，不存在有噪音和粉尘污染。</w:t>
            </w:r>
          </w:p>
          <w:p w:rsidR="005849BE" w:rsidRPr="005849BE" w:rsidRDefault="005849BE" w:rsidP="005849BE">
            <w:pPr>
              <w:ind w:firstLineChars="200" w:firstLine="300"/>
              <w:rPr>
                <w:rFonts w:ascii="仿宋_GB2312" w:eastAsia="仿宋_GB2312" w:hAnsi="仿宋_GB2312" w:cs="仿宋_GB2312" w:hint="eastAsia"/>
                <w:sz w:val="15"/>
                <w:szCs w:val="15"/>
              </w:rPr>
            </w:pPr>
            <w:r w:rsidRPr="005849BE">
              <w:rPr>
                <w:rFonts w:ascii="仿宋_GB2312" w:eastAsia="仿宋_GB2312" w:hAnsi="仿宋_GB2312" w:cs="仿宋_GB2312" w:hint="eastAsia"/>
                <w:sz w:val="15"/>
                <w:szCs w:val="15"/>
              </w:rPr>
              <w:t>2、举报反映的“太平寨上有一个正在建设的洗沙场损毁林地，该厂手续不全”的问题不属实。经查，太平寨是罗山县成功石材有限公司的采矿区，该公司有环评手续（罗环验[2016]36号）和采矿许可证（证号：C4115002014057130134070），开采方式为露天开采；有林业用地手续，河南省林业厅准予行政许可决定书（豫林资许[2014]105号）。经调查和现场检查得知该公司从来没有建设洗沙场，只是2014年在太平寨山上建有一个废石分选生产线，当年就停产，目前该公司证在矿区内修路，不存在毁林现象。由于该废石分选生产线没有环评手续，责令该公司于2018年11月22日之前将废石分选生产线拆除。</w:t>
            </w:r>
          </w:p>
          <w:p w:rsidR="00C72242" w:rsidRPr="002A667B" w:rsidRDefault="00C72242" w:rsidP="000F5EF8">
            <w:pPr>
              <w:ind w:firstLineChars="200" w:firstLine="361"/>
              <w:rPr>
                <w:rFonts w:ascii="仿宋" w:eastAsia="仿宋" w:hAnsi="仿宋" w:cs="Times New Roman"/>
                <w:b/>
                <w:bCs/>
                <w:kern w:val="0"/>
                <w:sz w:val="18"/>
                <w:szCs w:val="18"/>
              </w:rPr>
            </w:pPr>
          </w:p>
        </w:tc>
        <w:tc>
          <w:tcPr>
            <w:tcW w:w="993" w:type="dxa"/>
            <w:tcBorders>
              <w:top w:val="single" w:sz="4" w:space="0" w:color="auto"/>
              <w:left w:val="nil"/>
              <w:bottom w:val="single" w:sz="4" w:space="0" w:color="auto"/>
              <w:right w:val="single" w:sz="4" w:space="0" w:color="auto"/>
            </w:tcBorders>
            <w:vAlign w:val="center"/>
          </w:tcPr>
          <w:p w:rsidR="00C72242" w:rsidRPr="008F08A9" w:rsidRDefault="005849BE" w:rsidP="000F5EF8">
            <w:pPr>
              <w:spacing w:line="600" w:lineRule="exact"/>
              <w:rPr>
                <w:rFonts w:ascii="仿宋" w:eastAsia="仿宋" w:hAnsi="仿宋" w:cs="Times New Roman"/>
                <w:b/>
                <w:bCs/>
                <w:kern w:val="0"/>
                <w:sz w:val="18"/>
                <w:szCs w:val="18"/>
              </w:rPr>
            </w:pPr>
            <w:r>
              <w:rPr>
                <w:rFonts w:ascii="仿宋" w:eastAsia="仿宋" w:hAnsi="仿宋" w:cs="Times New Roman" w:hint="eastAsia"/>
                <w:b/>
                <w:bCs/>
                <w:kern w:val="0"/>
                <w:sz w:val="18"/>
                <w:szCs w:val="18"/>
              </w:rPr>
              <w:lastRenderedPageBreak/>
              <w:t>部分属实</w:t>
            </w:r>
          </w:p>
        </w:tc>
        <w:tc>
          <w:tcPr>
            <w:tcW w:w="2446" w:type="dxa"/>
            <w:tcBorders>
              <w:top w:val="single" w:sz="4" w:space="0" w:color="auto"/>
              <w:left w:val="nil"/>
              <w:bottom w:val="single" w:sz="4" w:space="0" w:color="auto"/>
              <w:right w:val="single" w:sz="4" w:space="0" w:color="auto"/>
            </w:tcBorders>
            <w:vAlign w:val="center"/>
          </w:tcPr>
          <w:p w:rsidR="005849BE" w:rsidRPr="005849BE" w:rsidRDefault="005849BE" w:rsidP="005849BE">
            <w:pPr>
              <w:ind w:firstLineChars="200" w:firstLine="300"/>
              <w:rPr>
                <w:rFonts w:ascii="仿宋_GB2312" w:eastAsia="仿宋_GB2312" w:hAnsi="仿宋_GB2312" w:cs="仿宋_GB2312" w:hint="eastAsia"/>
                <w:sz w:val="15"/>
                <w:szCs w:val="15"/>
              </w:rPr>
            </w:pPr>
            <w:r w:rsidRPr="005849BE">
              <w:rPr>
                <w:rFonts w:ascii="仿宋_GB2312" w:eastAsia="仿宋_GB2312" w:hAnsi="仿宋_GB2312" w:cs="仿宋_GB2312" w:hint="eastAsia"/>
                <w:sz w:val="15"/>
                <w:szCs w:val="15"/>
              </w:rPr>
              <w:t>1、2018年11月10日罗山县经邦石业投资有限公司对违规建设的石子生产线进行拆除。</w:t>
            </w:r>
          </w:p>
          <w:p w:rsidR="005849BE" w:rsidRPr="005849BE" w:rsidRDefault="005849BE" w:rsidP="005849BE">
            <w:pPr>
              <w:numPr>
                <w:ilvl w:val="0"/>
                <w:numId w:val="1"/>
              </w:numPr>
              <w:ind w:firstLineChars="200" w:firstLine="300"/>
              <w:rPr>
                <w:rFonts w:ascii="仿宋_GB2312" w:eastAsia="仿宋_GB2312" w:hAnsi="仿宋_GB2312" w:cs="仿宋_GB2312" w:hint="eastAsia"/>
                <w:sz w:val="15"/>
                <w:szCs w:val="15"/>
              </w:rPr>
            </w:pPr>
            <w:r w:rsidRPr="005849BE">
              <w:rPr>
                <w:rFonts w:ascii="仿宋_GB2312" w:eastAsia="仿宋_GB2312" w:hAnsi="仿宋_GB2312" w:cs="仿宋_GB2312" w:hint="eastAsia"/>
                <w:sz w:val="15"/>
                <w:szCs w:val="15"/>
              </w:rPr>
              <w:t>责令罗山县环保局依法依规按照时间节点对违规建设石子生产线的罗山县经邦石业投资有限公司进行处罚。</w:t>
            </w:r>
          </w:p>
          <w:p w:rsidR="005849BE" w:rsidRPr="005849BE" w:rsidRDefault="005849BE" w:rsidP="005849BE">
            <w:pPr>
              <w:numPr>
                <w:ilvl w:val="0"/>
                <w:numId w:val="1"/>
              </w:numPr>
              <w:ind w:firstLineChars="200" w:firstLine="300"/>
              <w:rPr>
                <w:rFonts w:ascii="仿宋_GB2312" w:eastAsia="仿宋_GB2312" w:hAnsi="仿宋_GB2312" w:cs="仿宋_GB2312" w:hint="eastAsia"/>
                <w:sz w:val="15"/>
                <w:szCs w:val="15"/>
              </w:rPr>
            </w:pPr>
            <w:r w:rsidRPr="005849BE">
              <w:rPr>
                <w:rFonts w:ascii="仿宋_GB2312" w:eastAsia="仿宋_GB2312" w:hAnsi="仿宋_GB2312" w:cs="仿宋_GB2312" w:hint="eastAsia"/>
                <w:sz w:val="15"/>
                <w:szCs w:val="15"/>
              </w:rPr>
              <w:t>责令罗山县石材专业园区管理委员会监督罗山县成功石材有限公司按期完成废石分选生产线的拆除。</w:t>
            </w:r>
          </w:p>
          <w:p w:rsidR="001B3E7B" w:rsidRPr="002A667B" w:rsidRDefault="001B3E7B" w:rsidP="000F5EF8">
            <w:pPr>
              <w:ind w:firstLineChars="200" w:firstLine="361"/>
              <w:rPr>
                <w:rFonts w:ascii="仿宋" w:eastAsia="仿宋" w:hAnsi="仿宋" w:cs="Times New Roman"/>
                <w:b/>
                <w:bCs/>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C72242" w:rsidRPr="00ED1C0E" w:rsidRDefault="00C72242" w:rsidP="008F08A9">
            <w:pPr>
              <w:widowControl/>
              <w:jc w:val="center"/>
              <w:rPr>
                <w:rFonts w:ascii="仿宋" w:eastAsia="仿宋" w:hAnsi="仿宋" w:cs="Times New Roman"/>
                <w:b/>
                <w:bCs/>
                <w:kern w:val="0"/>
                <w:sz w:val="28"/>
                <w:szCs w:val="28"/>
              </w:rPr>
            </w:pPr>
          </w:p>
        </w:tc>
      </w:tr>
    </w:tbl>
    <w:p w:rsidR="00C72242" w:rsidRPr="00ED1C0E" w:rsidRDefault="00A40BC7" w:rsidP="008F08A9">
      <w:pPr>
        <w:widowControl/>
        <w:tabs>
          <w:tab w:val="left" w:pos="8210"/>
        </w:tabs>
        <w:ind w:firstLineChars="200" w:firstLine="562"/>
        <w:jc w:val="left"/>
        <w:rPr>
          <w:rFonts w:ascii="仿宋" w:eastAsia="仿宋" w:hAnsi="仿宋" w:cs="Times New Roman"/>
          <w:b/>
          <w:bCs/>
          <w:kern w:val="0"/>
          <w:sz w:val="28"/>
          <w:szCs w:val="28"/>
        </w:rPr>
      </w:pPr>
      <w:bookmarkStart w:id="3" w:name="_GoBack"/>
      <w:bookmarkEnd w:id="3"/>
      <w:r w:rsidRPr="00ED1C0E">
        <w:rPr>
          <w:rFonts w:ascii="仿宋" w:eastAsia="仿宋" w:hAnsi="仿宋" w:cs="Times New Roman"/>
          <w:b/>
          <w:bCs/>
          <w:kern w:val="0"/>
          <w:sz w:val="28"/>
          <w:szCs w:val="28"/>
        </w:rPr>
        <w:lastRenderedPageBreak/>
        <w:tab/>
      </w:r>
    </w:p>
    <w:sectPr w:rsidR="00C72242" w:rsidRPr="00ED1C0E" w:rsidSect="00C7224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CF3" w:rsidRDefault="00161CF3" w:rsidP="001B3E7B">
      <w:r>
        <w:separator/>
      </w:r>
    </w:p>
  </w:endnote>
  <w:endnote w:type="continuationSeparator" w:id="0">
    <w:p w:rsidR="00161CF3" w:rsidRDefault="00161CF3" w:rsidP="001B3E7B">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文星标宋">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CF3" w:rsidRDefault="00161CF3" w:rsidP="001B3E7B">
      <w:r>
        <w:separator/>
      </w:r>
    </w:p>
  </w:footnote>
  <w:footnote w:type="continuationSeparator" w:id="0">
    <w:p w:rsidR="00161CF3" w:rsidRDefault="00161CF3" w:rsidP="001B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4F897"/>
    <w:multiLevelType w:val="singleLevel"/>
    <w:tmpl w:val="7AA4F897"/>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4F0"/>
    <w:rsid w:val="000173D2"/>
    <w:rsid w:val="00070995"/>
    <w:rsid w:val="000B79D5"/>
    <w:rsid w:val="000C1E30"/>
    <w:rsid w:val="000E53A6"/>
    <w:rsid w:val="000F5EF8"/>
    <w:rsid w:val="00112161"/>
    <w:rsid w:val="00161CF3"/>
    <w:rsid w:val="001818AD"/>
    <w:rsid w:val="001A3C2B"/>
    <w:rsid w:val="001A6395"/>
    <w:rsid w:val="001A6BC5"/>
    <w:rsid w:val="001B3E7B"/>
    <w:rsid w:val="001E250D"/>
    <w:rsid w:val="00202E11"/>
    <w:rsid w:val="00224EA5"/>
    <w:rsid w:val="0025019F"/>
    <w:rsid w:val="002A667B"/>
    <w:rsid w:val="002D644F"/>
    <w:rsid w:val="002D77C6"/>
    <w:rsid w:val="0030102C"/>
    <w:rsid w:val="003871BA"/>
    <w:rsid w:val="00406021"/>
    <w:rsid w:val="00464A69"/>
    <w:rsid w:val="004C648E"/>
    <w:rsid w:val="004D2634"/>
    <w:rsid w:val="00545425"/>
    <w:rsid w:val="005814F0"/>
    <w:rsid w:val="005849BE"/>
    <w:rsid w:val="00607B7B"/>
    <w:rsid w:val="00610594"/>
    <w:rsid w:val="00662894"/>
    <w:rsid w:val="00667A72"/>
    <w:rsid w:val="00674CEE"/>
    <w:rsid w:val="00687AC6"/>
    <w:rsid w:val="006A7A52"/>
    <w:rsid w:val="00786958"/>
    <w:rsid w:val="00794133"/>
    <w:rsid w:val="007A223E"/>
    <w:rsid w:val="007E34C0"/>
    <w:rsid w:val="0082722D"/>
    <w:rsid w:val="0085059F"/>
    <w:rsid w:val="0087651C"/>
    <w:rsid w:val="008F08A9"/>
    <w:rsid w:val="008F1806"/>
    <w:rsid w:val="008F74AE"/>
    <w:rsid w:val="00900494"/>
    <w:rsid w:val="00906C81"/>
    <w:rsid w:val="00971A16"/>
    <w:rsid w:val="009D3312"/>
    <w:rsid w:val="00A0163D"/>
    <w:rsid w:val="00A4061B"/>
    <w:rsid w:val="00A40BC7"/>
    <w:rsid w:val="00AE43CE"/>
    <w:rsid w:val="00C135DE"/>
    <w:rsid w:val="00C72242"/>
    <w:rsid w:val="00CD464B"/>
    <w:rsid w:val="00CE0719"/>
    <w:rsid w:val="00D06206"/>
    <w:rsid w:val="00D40D04"/>
    <w:rsid w:val="00D6619A"/>
    <w:rsid w:val="00DA4281"/>
    <w:rsid w:val="00DA5088"/>
    <w:rsid w:val="00DB377C"/>
    <w:rsid w:val="00DE4156"/>
    <w:rsid w:val="00E11406"/>
    <w:rsid w:val="00E41B09"/>
    <w:rsid w:val="00E952E3"/>
    <w:rsid w:val="00EA6F01"/>
    <w:rsid w:val="00EB54BF"/>
    <w:rsid w:val="00ED1C0E"/>
    <w:rsid w:val="00F02D9D"/>
    <w:rsid w:val="00F3526A"/>
    <w:rsid w:val="00F43686"/>
    <w:rsid w:val="00FA0318"/>
    <w:rsid w:val="00FC7223"/>
    <w:rsid w:val="47431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42"/>
    <w:pPr>
      <w:widowControl w:val="0"/>
      <w:jc w:val="both"/>
    </w:pPr>
    <w:rPr>
      <w:kern w:val="2"/>
      <w:sz w:val="21"/>
      <w:szCs w:val="22"/>
    </w:rPr>
  </w:style>
  <w:style w:type="paragraph" w:styleId="1">
    <w:name w:val="heading 1"/>
    <w:basedOn w:val="a"/>
    <w:next w:val="a"/>
    <w:link w:val="1Char"/>
    <w:uiPriority w:val="6"/>
    <w:qFormat/>
    <w:rsid w:val="008F08A9"/>
    <w:pPr>
      <w:spacing w:line="360" w:lineRule="auto"/>
      <w:jc w:val="center"/>
      <w:outlineLvl w:val="0"/>
    </w:pPr>
    <w:rPr>
      <w:rFonts w:ascii="Calibri" w:eastAsia="黑体" w:hAnsi="Calibri" w:cs="Times New Roman"/>
      <w:color w:val="000000"/>
      <w:kern w:val="0"/>
      <w:sz w:val="4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72242"/>
    <w:pPr>
      <w:tabs>
        <w:tab w:val="center" w:pos="4153"/>
        <w:tab w:val="right" w:pos="8306"/>
      </w:tabs>
      <w:snapToGrid w:val="0"/>
      <w:jc w:val="left"/>
    </w:pPr>
    <w:rPr>
      <w:sz w:val="18"/>
      <w:szCs w:val="18"/>
    </w:rPr>
  </w:style>
  <w:style w:type="paragraph" w:styleId="a4">
    <w:name w:val="header"/>
    <w:basedOn w:val="a"/>
    <w:link w:val="Char0"/>
    <w:uiPriority w:val="99"/>
    <w:unhideWhenUsed/>
    <w:rsid w:val="00C722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242"/>
    <w:rPr>
      <w:sz w:val="18"/>
      <w:szCs w:val="18"/>
    </w:rPr>
  </w:style>
  <w:style w:type="character" w:customStyle="1" w:styleId="Char">
    <w:name w:val="页脚 Char"/>
    <w:basedOn w:val="a0"/>
    <w:link w:val="a3"/>
    <w:uiPriority w:val="99"/>
    <w:rsid w:val="00C72242"/>
    <w:rPr>
      <w:sz w:val="18"/>
      <w:szCs w:val="18"/>
    </w:rPr>
  </w:style>
  <w:style w:type="paragraph" w:styleId="a5">
    <w:name w:val="Title"/>
    <w:basedOn w:val="a"/>
    <w:next w:val="a"/>
    <w:link w:val="Char1"/>
    <w:qFormat/>
    <w:rsid w:val="0082722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rsid w:val="0082722D"/>
    <w:rPr>
      <w:rFonts w:asciiTheme="majorHAnsi" w:eastAsia="宋体" w:hAnsiTheme="majorHAnsi" w:cstheme="majorBidi"/>
      <w:b/>
      <w:bCs/>
      <w:kern w:val="2"/>
      <w:sz w:val="32"/>
      <w:szCs w:val="32"/>
    </w:rPr>
  </w:style>
  <w:style w:type="character" w:customStyle="1" w:styleId="1Char">
    <w:name w:val="标题 1 Char"/>
    <w:basedOn w:val="a0"/>
    <w:link w:val="1"/>
    <w:uiPriority w:val="6"/>
    <w:rsid w:val="008F08A9"/>
    <w:rPr>
      <w:rFonts w:ascii="Calibri" w:eastAsia="黑体" w:hAnsi="Calibri" w:cs="Times New Roman"/>
      <w:color w:val="000000"/>
      <w:sz w:val="40"/>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Administrator</cp:lastModifiedBy>
  <cp:revision>3</cp:revision>
  <cp:lastPrinted>2018-10-31T06:53:00Z</cp:lastPrinted>
  <dcterms:created xsi:type="dcterms:W3CDTF">2018-11-12T06:35:00Z</dcterms:created>
  <dcterms:modified xsi:type="dcterms:W3CDTF">2018-11-12T07:49:00Z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