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C72242" w:rsidRPr="002A667B" w:rsidRDefault="003871BA" w:rsidP="000A46E7">
      <w:pPr>
        <w:widowControl/>
        <w:ind w:firstLineChars="250" w:firstLine="753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河南省委省政府环境保护督察组交办涉及</w:t>
      </w:r>
      <w:r w:rsidRPr="002A667B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信阳</w:t>
      </w: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市环境信访件交办问题办理结果通报如下：</w:t>
      </w:r>
    </w:p>
    <w:p w:rsidR="00D06206" w:rsidRPr="00D6619A" w:rsidRDefault="0082722D" w:rsidP="00A0163D">
      <w:pPr>
        <w:widowControl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D6619A">
        <w:rPr>
          <w:rFonts w:ascii="文星标宋" w:eastAsia="文星标宋" w:hAnsi="文星标宋" w:cs="文星标宋" w:hint="eastAsia"/>
          <w:b/>
          <w:sz w:val="28"/>
          <w:szCs w:val="28"/>
        </w:rPr>
        <w:t>第</w:t>
      </w:r>
      <w:r w:rsidR="000A46E7" w:rsidRPr="000A46E7">
        <w:rPr>
          <w:rFonts w:ascii="文星标宋" w:eastAsia="文星标宋" w:hAnsi="文星标宋" w:cs="文星标宋" w:hint="eastAsia"/>
          <w:b/>
          <w:sz w:val="28"/>
          <w:szCs w:val="28"/>
        </w:rPr>
        <w:t>六批D20181029070</w:t>
      </w:r>
      <w:r w:rsidRPr="00D6619A">
        <w:rPr>
          <w:rFonts w:ascii="文星标宋" w:eastAsia="文星标宋" w:hAnsi="文星标宋" w:cs="文星标宋" w:hint="eastAsia"/>
          <w:b/>
          <w:sz w:val="28"/>
          <w:szCs w:val="28"/>
        </w:rPr>
        <w:t>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1134"/>
        <w:gridCol w:w="4395"/>
        <w:gridCol w:w="992"/>
        <w:gridCol w:w="3155"/>
        <w:gridCol w:w="705"/>
      </w:tblGrid>
      <w:tr w:rsidR="00C72242" w:rsidRPr="00D06206" w:rsidTr="000A46E7">
        <w:trPr>
          <w:trHeight w:val="1150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交办问题基本情况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涉及区县及部门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处理处罚和问责情况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2242" w:rsidRPr="00ED1C0E" w:rsidTr="000A46E7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3871BA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E7" w:rsidRDefault="003871BA" w:rsidP="000A46E7">
            <w:pPr>
              <w:widowControl/>
              <w:ind w:firstLineChars="50" w:firstLine="120"/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受理编号</w:t>
            </w:r>
            <w:r w:rsidR="00406021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:rsidR="00D06206" w:rsidRPr="000A46E7" w:rsidRDefault="00406021" w:rsidP="008F08A9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0A46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信阳</w:t>
            </w:r>
            <w:r w:rsidR="000A46E7" w:rsidRPr="000A46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D20181029070</w:t>
            </w:r>
            <w:r w:rsidR="00ED1C0E" w:rsidRPr="000A46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号</w:t>
            </w:r>
          </w:p>
          <w:p w:rsidR="001A3C2B" w:rsidRPr="000A46E7" w:rsidRDefault="001A3C2B" w:rsidP="008F08A9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0A46E7" w:rsidRDefault="003871BA" w:rsidP="000A46E7">
            <w:pPr>
              <w:widowControl/>
              <w:jc w:val="center"/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环境信访问题为：</w:t>
            </w:r>
          </w:p>
          <w:p w:rsidR="00C72242" w:rsidRPr="002A667B" w:rsidRDefault="000A46E7" w:rsidP="000A46E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0A46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罗山县定远乡田洼村向新县方向三叉路口，定远乡金玉矿的运输车，运输石子遗撒扬尘。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8F08A9" w:rsidRDefault="00406021" w:rsidP="00D6619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8F08A9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罗山县</w:t>
            </w:r>
            <w:r w:rsidR="000A46E7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公路局交通局</w:t>
            </w:r>
            <w:r w:rsidR="00BB0291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环保局</w:t>
            </w:r>
            <w:r w:rsidR="00D6619A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定远乡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E7" w:rsidRPr="000A46E7" w:rsidRDefault="000A46E7" w:rsidP="000A46E7">
            <w:pPr>
              <w:ind w:firstLineChars="200" w:firstLine="36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0A46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举报反映“罗山县定远乡田洼村向新县方向三叉路口，定远乡金玉矿的运输车，运输石子遗撒扬尘”问题属实。经查，“定远乡金玉矿”实应为罗山县金豫石材有限公司，位于罗山县定远乡刘店村，属石子加工企业，法人：王军。项目名称：年开采加工石材1万立方生产线项目。该项目于2013年5月取得了环评手续（罗环审〔2013〕028号），2016年9月通过环评验收（罗环验【2016】13号）。该企业于2018年2月5日因围挡未覆盖到位问题被罗山县环境保护局处罚。2018年10月29日现场核查时,该企业未生产。但该企业进出口与公路相连的路面上有石子散落。</w:t>
            </w:r>
          </w:p>
          <w:p w:rsidR="00C72242" w:rsidRPr="002A667B" w:rsidRDefault="00C72242" w:rsidP="000A46E7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9A" w:rsidRPr="000A46E7" w:rsidRDefault="00D6619A" w:rsidP="00D6619A">
            <w:pPr>
              <w:spacing w:line="600" w:lineRule="exac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0A46E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属实</w:t>
            </w:r>
          </w:p>
          <w:p w:rsidR="00C72242" w:rsidRPr="008F08A9" w:rsidRDefault="00C72242" w:rsidP="008F08A9">
            <w:pPr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E7" w:rsidRPr="000A46E7" w:rsidRDefault="000A46E7" w:rsidP="000A46E7">
            <w:pPr>
              <w:ind w:firstLineChars="200" w:firstLine="36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0A46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、2018年10月29日，公路局调配多辆清扫机械对该路段进行清理，目前，路面已清理完毕。同时，公路局调整该路段养护力量和方式，在原有日常养护基础上早晚各增加1个养护班次，加强道路清扫频次，同时增派2台洒水车、2台小型扫地机，对路面冲洗洒水降尘处理，并加大路面机械清扫力度。</w:t>
            </w:r>
          </w:p>
          <w:p w:rsidR="000A46E7" w:rsidRPr="000A46E7" w:rsidRDefault="000A46E7" w:rsidP="000A46E7">
            <w:pPr>
              <w:ind w:firstLineChars="200" w:firstLine="36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0A46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2、2018年10月30日，罗山县环境保护局依据《中华人民共和国大气污染防治法》对罗山县金豫石材有</w:t>
            </w:r>
            <w:r w:rsidRPr="000A46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限公司下达了《罗山县环境保护局关于罗山县金豫石材有限公司的监察通知》，责令该企业运输石子车辆要严密围挡、覆盖。出入企业的路面要定时清扫、洒水。2018年11月1日，该企业作出承诺：车辆超载、覆盖、围挡不严，决不让其出厂上路。</w:t>
            </w:r>
          </w:p>
          <w:p w:rsidR="000A46E7" w:rsidRPr="000A46E7" w:rsidRDefault="000A46E7" w:rsidP="000A46E7">
            <w:pPr>
              <w:ind w:firstLineChars="200" w:firstLine="36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0A46E7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3、责令罗山县公安交警部门、罗山县交通运输部门加大执法检查力度，严查运输车辆超载、覆盖、围挡不严等违法行为。</w:t>
            </w:r>
          </w:p>
          <w:p w:rsidR="001B3E7B" w:rsidRPr="002A667B" w:rsidRDefault="001B3E7B" w:rsidP="000A46E7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C72242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72242" w:rsidRPr="00ED1C0E" w:rsidRDefault="00A40BC7" w:rsidP="008F08A9">
      <w:pPr>
        <w:widowControl/>
        <w:tabs>
          <w:tab w:val="left" w:pos="8210"/>
        </w:tabs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bookmarkStart w:id="3" w:name="_GoBack"/>
      <w:bookmarkEnd w:id="3"/>
      <w:r w:rsidRPr="00ED1C0E">
        <w:rPr>
          <w:rFonts w:ascii="仿宋" w:eastAsia="仿宋" w:hAnsi="仿宋" w:cs="Times New Roman"/>
          <w:b/>
          <w:bCs/>
          <w:kern w:val="0"/>
          <w:sz w:val="28"/>
          <w:szCs w:val="28"/>
        </w:rPr>
        <w:lastRenderedPageBreak/>
        <w:tab/>
      </w:r>
    </w:p>
    <w:sectPr w:rsidR="00C72242" w:rsidRPr="00ED1C0E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68" w:rsidRDefault="000D7568" w:rsidP="001B3E7B">
      <w:r>
        <w:separator/>
      </w:r>
    </w:p>
  </w:endnote>
  <w:endnote w:type="continuationSeparator" w:id="0">
    <w:p w:rsidR="000D7568" w:rsidRDefault="000D7568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68" w:rsidRDefault="000D7568" w:rsidP="001B3E7B">
      <w:r>
        <w:separator/>
      </w:r>
    </w:p>
  </w:footnote>
  <w:footnote w:type="continuationSeparator" w:id="0">
    <w:p w:rsidR="000D7568" w:rsidRDefault="000D7568" w:rsidP="001B3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173D2"/>
    <w:rsid w:val="00045932"/>
    <w:rsid w:val="00070995"/>
    <w:rsid w:val="000A46E7"/>
    <w:rsid w:val="000B79D5"/>
    <w:rsid w:val="000C1E30"/>
    <w:rsid w:val="000D7568"/>
    <w:rsid w:val="000E53A6"/>
    <w:rsid w:val="00112161"/>
    <w:rsid w:val="001818AD"/>
    <w:rsid w:val="001A3C2B"/>
    <w:rsid w:val="001A6BC5"/>
    <w:rsid w:val="001B3E7B"/>
    <w:rsid w:val="00202E11"/>
    <w:rsid w:val="0025019F"/>
    <w:rsid w:val="002A667B"/>
    <w:rsid w:val="002D644F"/>
    <w:rsid w:val="002D77C6"/>
    <w:rsid w:val="0030102C"/>
    <w:rsid w:val="003871BA"/>
    <w:rsid w:val="00406021"/>
    <w:rsid w:val="00464A69"/>
    <w:rsid w:val="004C648E"/>
    <w:rsid w:val="004D2634"/>
    <w:rsid w:val="00545425"/>
    <w:rsid w:val="005814F0"/>
    <w:rsid w:val="00595E1D"/>
    <w:rsid w:val="00607B7B"/>
    <w:rsid w:val="00610594"/>
    <w:rsid w:val="00662894"/>
    <w:rsid w:val="00667A72"/>
    <w:rsid w:val="00674CEE"/>
    <w:rsid w:val="00687AC6"/>
    <w:rsid w:val="006A7A52"/>
    <w:rsid w:val="00786958"/>
    <w:rsid w:val="00794133"/>
    <w:rsid w:val="007A223E"/>
    <w:rsid w:val="007E34C0"/>
    <w:rsid w:val="0082722D"/>
    <w:rsid w:val="0085059F"/>
    <w:rsid w:val="0087651C"/>
    <w:rsid w:val="008F08A9"/>
    <w:rsid w:val="008F1806"/>
    <w:rsid w:val="008F74AE"/>
    <w:rsid w:val="00900494"/>
    <w:rsid w:val="00906C81"/>
    <w:rsid w:val="00971A16"/>
    <w:rsid w:val="009D3312"/>
    <w:rsid w:val="00A0163D"/>
    <w:rsid w:val="00A4061B"/>
    <w:rsid w:val="00A40BC7"/>
    <w:rsid w:val="00B46454"/>
    <w:rsid w:val="00BB0291"/>
    <w:rsid w:val="00C135DE"/>
    <w:rsid w:val="00C72242"/>
    <w:rsid w:val="00CD464B"/>
    <w:rsid w:val="00CE0719"/>
    <w:rsid w:val="00D06206"/>
    <w:rsid w:val="00D40D04"/>
    <w:rsid w:val="00D6619A"/>
    <w:rsid w:val="00DA4281"/>
    <w:rsid w:val="00DB377C"/>
    <w:rsid w:val="00DE4156"/>
    <w:rsid w:val="00E11406"/>
    <w:rsid w:val="00E41B09"/>
    <w:rsid w:val="00E952E3"/>
    <w:rsid w:val="00EA41A3"/>
    <w:rsid w:val="00EA6F01"/>
    <w:rsid w:val="00EB54BF"/>
    <w:rsid w:val="00ED1C0E"/>
    <w:rsid w:val="00F02D9D"/>
    <w:rsid w:val="00F3526A"/>
    <w:rsid w:val="00F43686"/>
    <w:rsid w:val="00FA0318"/>
    <w:rsid w:val="00FC7223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8F08A9"/>
    <w:pPr>
      <w:spacing w:line="360" w:lineRule="auto"/>
      <w:jc w:val="center"/>
      <w:outlineLvl w:val="0"/>
    </w:pPr>
    <w:rPr>
      <w:rFonts w:ascii="Calibri" w:eastAsia="黑体" w:hAnsi="Calibri" w:cs="Times New Roman"/>
      <w:color w:val="000000"/>
      <w:kern w:val="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8272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2722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6"/>
    <w:rsid w:val="008F08A9"/>
    <w:rPr>
      <w:rFonts w:ascii="Calibri" w:eastAsia="黑体" w:hAnsi="Calibri" w:cs="Times New Roman"/>
      <w:color w:val="000000"/>
      <w:sz w:val="4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4</cp:revision>
  <cp:lastPrinted>2018-11-10T06:37:00Z</cp:lastPrinted>
  <dcterms:created xsi:type="dcterms:W3CDTF">2018-11-10T06:29:00Z</dcterms:created>
  <dcterms:modified xsi:type="dcterms:W3CDTF">2018-11-10T06:38:00Z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