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罗山县供销社全力服务“三秋”农业生产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ind w:firstLine="640"/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时值“三秋”农忙季节，罗山县供销社统筹安排，提早准备，组织县供销社农资购销有限公司充足货源，多措服务，全力抓好“三秋”农资储备供应，服务全县“三秋”农业生产。</w:t>
      </w:r>
    </w:p>
    <w:p>
      <w:pPr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一是抓货源，确保农资供应需求。为做好“三秋”农资供应，组织业务股及公司人员深入农户、田间地头开展调查摸底，了解农资需求。积极与知名化肥生产企业加强业务联系，签订长期购销合同，建立稳定的购销支撑体系。并及时充实库存，调换品种，采购适销对路的农资商品。已组织购进各类优质化肥</w:t>
      </w:r>
      <w:r>
        <w:rPr>
          <w:rFonts w:hint="eastAsia"/>
          <w:sz w:val="32"/>
          <w:szCs w:val="32"/>
          <w:lang w:val="en-US" w:eastAsia="zh-CN"/>
        </w:rPr>
        <w:t>6515吨，农地膜75吨、农药16吨、中小型农机具1.8万件。</w:t>
      </w:r>
    </w:p>
    <w:p>
      <w:pPr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是抓网络，确保农民方便购买。全县供销社农资购销有限公司、分公司及关联业务网络店等678个经营网点按照配送经营标准，实行统一品牌统一配送、统一销售价格，减少了中间流通环节，降低农业生产成本，让农民得到更多实惠和便利。并要求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“三秋”生产期间采取延长营业时间、电话预约、送肥下乡等方式，方便农民购买。</w:t>
      </w:r>
    </w:p>
    <w:p>
      <w:pPr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是抓质量，确保农民放心使用。充分发挥县供销社农资行业流通协会的作用，积极打造“诚信供销社”，建立健全进货验收制度、索证索票制度、进货台账和销售台账制度，杜绝假冒伪劣农资商品进入供销社经营网络，实行保本微利，减轻农民负担。严格行业自律，积极推进系统农资经营向社会推行公开承诺制度，坚决杜绝假冒伪劣农资商品进入供销社及关联实体经营网络店，切实维护农民利益，让农民用上放心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92086"/>
    <w:rsid w:val="4EE92086"/>
    <w:rsid w:val="5DE673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2018-09-06T00:57:00Z</dcterms:created>
  <dc:creator>Administrator</dc:creator>
  <cp:lastModifiedBy>Administrator</cp:lastModifiedBy>
  <cp:lastPrinted>2018-09-06T01:17:42Z</cp:lastPrinted>
  <dcterms:modified xsi:type="dcterms:W3CDTF">2018-09-06T02:02:55Z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