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kern w:val="32"/>
          <w:sz w:val="44"/>
          <w:szCs w:val="44"/>
        </w:rPr>
      </w:pPr>
      <w:r>
        <w:rPr>
          <w:rFonts w:hint="eastAsia" w:ascii="方正小标宋简体" w:eastAsia="方正小标宋简体" w:cs="方正小标宋简体"/>
          <w:kern w:val="32"/>
          <w:sz w:val="44"/>
          <w:szCs w:val="44"/>
        </w:rPr>
        <w:t>河南省定价目录</w:t>
      </w:r>
    </w:p>
    <w:p>
      <w:pPr>
        <w:spacing w:line="240" w:lineRule="exact"/>
        <w:textAlignment w:val="top"/>
        <w:rPr>
          <w:rFonts w:ascii="仿宋_GB2312"/>
        </w:rPr>
      </w:pPr>
    </w:p>
    <w:tbl>
      <w:tblPr>
        <w:tblStyle w:val="3"/>
        <w:tblW w:w="14174" w:type="dxa"/>
        <w:jc w:val="center"/>
        <w:tblInd w:w="0" w:type="dxa"/>
        <w:tblLayout w:type="fixed"/>
        <w:tblCellMar>
          <w:top w:w="0" w:type="dxa"/>
          <w:left w:w="108" w:type="dxa"/>
          <w:bottom w:w="0" w:type="dxa"/>
          <w:right w:w="108" w:type="dxa"/>
        </w:tblCellMar>
      </w:tblPr>
      <w:tblGrid>
        <w:gridCol w:w="844"/>
        <w:gridCol w:w="1423"/>
        <w:gridCol w:w="2013"/>
        <w:gridCol w:w="3028"/>
        <w:gridCol w:w="3609"/>
        <w:gridCol w:w="3257"/>
      </w:tblGrid>
      <w:tr>
        <w:tblPrEx>
          <w:tblLayout w:type="fixed"/>
          <w:tblCellMar>
            <w:top w:w="0" w:type="dxa"/>
            <w:left w:w="108" w:type="dxa"/>
            <w:bottom w:w="0" w:type="dxa"/>
            <w:right w:w="108" w:type="dxa"/>
          </w:tblCellMar>
        </w:tblPrEx>
        <w:trPr>
          <w:trHeight w:val="673" w:hRule="atLeast"/>
          <w:tblHeader/>
          <w:jc w:val="center"/>
        </w:trPr>
        <w:tc>
          <w:tcPr>
            <w:tcW w:w="8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kern w:val="0"/>
                <w:sz w:val="28"/>
                <w:szCs w:val="28"/>
              </w:rPr>
            </w:pPr>
            <w:r>
              <w:rPr>
                <w:rFonts w:hint="eastAsia" w:ascii="黑体" w:hAnsi="黑体" w:eastAsia="黑体" w:cs="黑体"/>
                <w:kern w:val="0"/>
                <w:sz w:val="28"/>
                <w:szCs w:val="28"/>
              </w:rPr>
              <w:t>序号</w:t>
            </w:r>
          </w:p>
        </w:tc>
        <w:tc>
          <w:tcPr>
            <w:tcW w:w="1423"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kern w:val="0"/>
                <w:sz w:val="28"/>
                <w:szCs w:val="28"/>
              </w:rPr>
            </w:pPr>
            <w:r>
              <w:rPr>
                <w:rFonts w:hint="eastAsia" w:ascii="黑体" w:hAnsi="黑体" w:eastAsia="黑体" w:cs="黑体"/>
                <w:kern w:val="0"/>
                <w:sz w:val="28"/>
                <w:szCs w:val="28"/>
              </w:rPr>
              <w:t>定价项目</w:t>
            </w:r>
          </w:p>
        </w:tc>
        <w:tc>
          <w:tcPr>
            <w:tcW w:w="5041"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kern w:val="0"/>
                <w:sz w:val="28"/>
                <w:szCs w:val="28"/>
              </w:rPr>
            </w:pPr>
            <w:r>
              <w:rPr>
                <w:rFonts w:hint="eastAsia" w:ascii="黑体" w:hAnsi="黑体" w:eastAsia="黑体" w:cs="黑体"/>
                <w:kern w:val="0"/>
                <w:sz w:val="28"/>
                <w:szCs w:val="28"/>
              </w:rPr>
              <w:t>定价内容</w:t>
            </w:r>
          </w:p>
        </w:tc>
        <w:tc>
          <w:tcPr>
            <w:tcW w:w="3609"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kern w:val="0"/>
                <w:sz w:val="28"/>
                <w:szCs w:val="28"/>
              </w:rPr>
            </w:pPr>
            <w:r>
              <w:rPr>
                <w:rFonts w:hint="eastAsia" w:ascii="黑体" w:hAnsi="黑体" w:eastAsia="黑体" w:cs="黑体"/>
                <w:kern w:val="0"/>
                <w:sz w:val="28"/>
                <w:szCs w:val="28"/>
              </w:rPr>
              <w:t>定价部门</w:t>
            </w:r>
          </w:p>
        </w:tc>
        <w:tc>
          <w:tcPr>
            <w:tcW w:w="3257"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kern w:val="0"/>
                <w:sz w:val="28"/>
                <w:szCs w:val="28"/>
              </w:rPr>
            </w:pPr>
            <w:r>
              <w:rPr>
                <w:rFonts w:hint="eastAsia" w:ascii="黑体" w:hAnsi="黑体" w:eastAsia="黑体" w:cs="黑体"/>
                <w:kern w:val="0"/>
                <w:sz w:val="28"/>
                <w:szCs w:val="28"/>
              </w:rPr>
              <w:t>备注</w:t>
            </w:r>
          </w:p>
        </w:tc>
      </w:tr>
      <w:tr>
        <w:tblPrEx>
          <w:tblLayout w:type="fixed"/>
          <w:tblCellMar>
            <w:top w:w="0" w:type="dxa"/>
            <w:left w:w="108" w:type="dxa"/>
            <w:bottom w:w="0" w:type="dxa"/>
            <w:right w:w="108" w:type="dxa"/>
          </w:tblCellMar>
        </w:tblPrEx>
        <w:trPr>
          <w:trHeight w:val="1140" w:hRule="atLeast"/>
          <w:jc w:val="center"/>
        </w:trPr>
        <w:tc>
          <w:tcPr>
            <w:tcW w:w="844" w:type="dxa"/>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1</w:t>
            </w:r>
          </w:p>
        </w:tc>
        <w:tc>
          <w:tcPr>
            <w:tcW w:w="1423" w:type="dxa"/>
            <w:tcBorders>
              <w:top w:val="nil"/>
              <w:left w:val="nil"/>
              <w:bottom w:val="single" w:color="auto" w:sz="4" w:space="0"/>
              <w:right w:val="single" w:color="auto" w:sz="4" w:space="0"/>
            </w:tcBorders>
            <w:vAlign w:val="center"/>
          </w:tcPr>
          <w:p>
            <w:pPr>
              <w:widowControl/>
              <w:jc w:val="center"/>
              <w:rPr>
                <w:kern w:val="0"/>
                <w:sz w:val="24"/>
                <w:szCs w:val="24"/>
              </w:rPr>
            </w:pPr>
            <w:r>
              <w:rPr>
                <w:rFonts w:hint="eastAsia" w:cs="仿宋_GB2312"/>
                <w:kern w:val="0"/>
                <w:sz w:val="24"/>
                <w:szCs w:val="24"/>
              </w:rPr>
              <w:t>电力</w:t>
            </w:r>
          </w:p>
        </w:tc>
        <w:tc>
          <w:tcPr>
            <w:tcW w:w="5041" w:type="dxa"/>
            <w:gridSpan w:val="2"/>
            <w:tcBorders>
              <w:top w:val="single" w:color="auto" w:sz="4" w:space="0"/>
              <w:left w:val="nil"/>
              <w:bottom w:val="single" w:color="auto" w:sz="4" w:space="0"/>
              <w:right w:val="single" w:color="auto" w:sz="4" w:space="0"/>
            </w:tcBorders>
            <w:vAlign w:val="center"/>
          </w:tcPr>
          <w:p>
            <w:pPr>
              <w:widowControl/>
              <w:spacing w:line="360" w:lineRule="auto"/>
              <w:rPr>
                <w:kern w:val="0"/>
                <w:sz w:val="24"/>
                <w:szCs w:val="24"/>
              </w:rPr>
            </w:pPr>
            <w:r>
              <w:rPr>
                <w:rFonts w:hint="eastAsia" w:cs="仿宋_GB2312"/>
                <w:kern w:val="0"/>
                <w:sz w:val="24"/>
                <w:szCs w:val="24"/>
              </w:rPr>
              <w:t>省级以下电网调度的发电企业上网电价以及省级以下电网输配电价、销售电价</w:t>
            </w:r>
          </w:p>
        </w:tc>
        <w:tc>
          <w:tcPr>
            <w:tcW w:w="3609" w:type="dxa"/>
            <w:tcBorders>
              <w:top w:val="nil"/>
              <w:left w:val="nil"/>
              <w:bottom w:val="single" w:color="auto" w:sz="4" w:space="0"/>
              <w:right w:val="single" w:color="auto" w:sz="4" w:space="0"/>
            </w:tcBorders>
            <w:vAlign w:val="center"/>
          </w:tcPr>
          <w:p>
            <w:pPr>
              <w:widowControl/>
              <w:spacing w:line="360" w:lineRule="auto"/>
              <w:jc w:val="center"/>
              <w:rPr>
                <w:kern w:val="0"/>
                <w:sz w:val="24"/>
                <w:szCs w:val="24"/>
              </w:rPr>
            </w:pPr>
            <w:r>
              <w:rPr>
                <w:rFonts w:hint="eastAsia" w:cs="仿宋_GB2312"/>
                <w:kern w:val="0"/>
                <w:sz w:val="24"/>
                <w:szCs w:val="24"/>
              </w:rPr>
              <w:t>省价格主管部门</w:t>
            </w:r>
          </w:p>
        </w:tc>
        <w:tc>
          <w:tcPr>
            <w:tcW w:w="3257" w:type="dxa"/>
            <w:tcBorders>
              <w:top w:val="nil"/>
              <w:left w:val="nil"/>
              <w:bottom w:val="single" w:color="auto" w:sz="4" w:space="0"/>
              <w:right w:val="single" w:color="auto" w:sz="4" w:space="0"/>
            </w:tcBorders>
            <w:vAlign w:val="center"/>
          </w:tcPr>
          <w:p>
            <w:pPr>
              <w:widowControl/>
              <w:rPr>
                <w:kern w:val="0"/>
                <w:sz w:val="24"/>
                <w:szCs w:val="24"/>
              </w:rPr>
            </w:pPr>
            <w:r>
              <w:rPr>
                <w:rFonts w:hint="eastAsia" w:cs="仿宋_GB2312"/>
                <w:kern w:val="0"/>
                <w:sz w:val="24"/>
                <w:szCs w:val="24"/>
              </w:rPr>
              <w:t>上网电价、销售电价不包括电力直接交易、招标定价等通过市场竞争形成的价格</w:t>
            </w:r>
          </w:p>
        </w:tc>
      </w:tr>
      <w:tr>
        <w:tblPrEx>
          <w:tblLayout w:type="fixed"/>
          <w:tblCellMar>
            <w:top w:w="0" w:type="dxa"/>
            <w:left w:w="108" w:type="dxa"/>
            <w:bottom w:w="0" w:type="dxa"/>
            <w:right w:w="108" w:type="dxa"/>
          </w:tblCellMar>
        </w:tblPrEx>
        <w:trPr>
          <w:trHeight w:val="624" w:hRule="atLeast"/>
          <w:jc w:val="center"/>
        </w:trPr>
        <w:tc>
          <w:tcPr>
            <w:tcW w:w="844" w:type="dxa"/>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2</w:t>
            </w:r>
          </w:p>
        </w:tc>
        <w:tc>
          <w:tcPr>
            <w:tcW w:w="1423" w:type="dxa"/>
            <w:tcBorders>
              <w:top w:val="nil"/>
              <w:left w:val="nil"/>
              <w:bottom w:val="single" w:color="auto" w:sz="4" w:space="0"/>
              <w:right w:val="single" w:color="auto" w:sz="4" w:space="0"/>
            </w:tcBorders>
            <w:vAlign w:val="center"/>
          </w:tcPr>
          <w:p>
            <w:pPr>
              <w:widowControl/>
              <w:jc w:val="center"/>
              <w:rPr>
                <w:kern w:val="0"/>
                <w:sz w:val="24"/>
                <w:szCs w:val="24"/>
              </w:rPr>
            </w:pPr>
            <w:r>
              <w:rPr>
                <w:rFonts w:hint="eastAsia" w:cs="仿宋_GB2312"/>
                <w:kern w:val="0"/>
                <w:sz w:val="24"/>
                <w:szCs w:val="24"/>
              </w:rPr>
              <w:t>天然气</w:t>
            </w:r>
          </w:p>
        </w:tc>
        <w:tc>
          <w:tcPr>
            <w:tcW w:w="5041" w:type="dxa"/>
            <w:gridSpan w:val="2"/>
            <w:tcBorders>
              <w:top w:val="single" w:color="auto" w:sz="4" w:space="0"/>
              <w:left w:val="nil"/>
              <w:bottom w:val="single" w:color="auto" w:sz="4" w:space="0"/>
              <w:right w:val="single" w:color="auto" w:sz="4" w:space="0"/>
            </w:tcBorders>
            <w:vAlign w:val="center"/>
          </w:tcPr>
          <w:p>
            <w:pPr>
              <w:widowControl/>
              <w:rPr>
                <w:kern w:val="0"/>
                <w:sz w:val="24"/>
                <w:szCs w:val="24"/>
              </w:rPr>
            </w:pPr>
            <w:r>
              <w:rPr>
                <w:rFonts w:hint="eastAsia" w:cs="仿宋_GB2312"/>
                <w:kern w:val="0"/>
                <w:sz w:val="24"/>
                <w:szCs w:val="24"/>
              </w:rPr>
              <w:t>管道天然气配气价格和销售价格</w:t>
            </w:r>
          </w:p>
        </w:tc>
        <w:tc>
          <w:tcPr>
            <w:tcW w:w="3609" w:type="dxa"/>
            <w:tcBorders>
              <w:top w:val="nil"/>
              <w:left w:val="nil"/>
              <w:bottom w:val="single" w:color="auto" w:sz="4" w:space="0"/>
              <w:right w:val="single" w:color="auto" w:sz="4" w:space="0"/>
            </w:tcBorders>
            <w:vAlign w:val="center"/>
          </w:tcPr>
          <w:p>
            <w:pPr>
              <w:widowControl/>
              <w:jc w:val="center"/>
              <w:rPr>
                <w:kern w:val="0"/>
                <w:sz w:val="24"/>
                <w:szCs w:val="24"/>
              </w:rPr>
            </w:pPr>
            <w:r>
              <w:rPr>
                <w:rFonts w:hint="eastAsia" w:cs="仿宋_GB2312"/>
                <w:kern w:val="0"/>
                <w:sz w:val="24"/>
                <w:szCs w:val="24"/>
              </w:rPr>
              <w:t>授权市、县人民政府</w:t>
            </w:r>
          </w:p>
        </w:tc>
        <w:tc>
          <w:tcPr>
            <w:tcW w:w="3257" w:type="dxa"/>
            <w:tcBorders>
              <w:top w:val="nil"/>
              <w:left w:val="nil"/>
              <w:bottom w:val="single" w:color="auto" w:sz="4" w:space="0"/>
              <w:right w:val="single" w:color="auto" w:sz="4" w:space="0"/>
            </w:tcBorders>
            <w:vAlign w:val="center"/>
          </w:tcPr>
          <w:p>
            <w:pPr>
              <w:widowControl/>
              <w:rPr>
                <w:kern w:val="0"/>
                <w:sz w:val="24"/>
                <w:szCs w:val="24"/>
              </w:rPr>
            </w:pPr>
            <w:r>
              <w:rPr>
                <w:rFonts w:hint="eastAsia" w:cs="仿宋_GB2312"/>
                <w:kern w:val="0"/>
                <w:sz w:val="24"/>
                <w:szCs w:val="24"/>
              </w:rPr>
              <w:t>　</w:t>
            </w:r>
          </w:p>
        </w:tc>
      </w:tr>
      <w:tr>
        <w:tblPrEx>
          <w:tblLayout w:type="fixed"/>
          <w:tblCellMar>
            <w:top w:w="0" w:type="dxa"/>
            <w:left w:w="108" w:type="dxa"/>
            <w:bottom w:w="0" w:type="dxa"/>
            <w:right w:w="108" w:type="dxa"/>
          </w:tblCellMar>
        </w:tblPrEx>
        <w:trPr>
          <w:trHeight w:val="750" w:hRule="atLeast"/>
          <w:jc w:val="center"/>
        </w:trPr>
        <w:tc>
          <w:tcPr>
            <w:tcW w:w="844" w:type="dxa"/>
            <w:vMerge w:val="restart"/>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3</w:t>
            </w:r>
          </w:p>
        </w:tc>
        <w:tc>
          <w:tcPr>
            <w:tcW w:w="1423" w:type="dxa"/>
            <w:vMerge w:val="restart"/>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rFonts w:hint="eastAsia" w:cs="仿宋_GB2312"/>
                <w:kern w:val="0"/>
                <w:sz w:val="24"/>
                <w:szCs w:val="24"/>
              </w:rPr>
              <w:t>供排水</w:t>
            </w:r>
          </w:p>
        </w:tc>
        <w:tc>
          <w:tcPr>
            <w:tcW w:w="2013" w:type="dxa"/>
            <w:vMerge w:val="restart"/>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rFonts w:hint="eastAsia" w:cs="仿宋_GB2312"/>
                <w:kern w:val="0"/>
                <w:sz w:val="24"/>
                <w:szCs w:val="24"/>
              </w:rPr>
              <w:t>水利工程供水</w:t>
            </w:r>
          </w:p>
        </w:tc>
        <w:tc>
          <w:tcPr>
            <w:tcW w:w="3028" w:type="dxa"/>
            <w:tcBorders>
              <w:top w:val="nil"/>
              <w:left w:val="nil"/>
              <w:bottom w:val="single" w:color="auto" w:sz="4" w:space="0"/>
              <w:right w:val="single" w:color="auto" w:sz="4" w:space="0"/>
            </w:tcBorders>
            <w:vAlign w:val="center"/>
          </w:tcPr>
          <w:p>
            <w:pPr>
              <w:widowControl/>
              <w:rPr>
                <w:kern w:val="0"/>
                <w:sz w:val="24"/>
                <w:szCs w:val="24"/>
              </w:rPr>
            </w:pPr>
            <w:r>
              <w:rPr>
                <w:rFonts w:hint="eastAsia" w:cs="仿宋_GB2312"/>
                <w:kern w:val="0"/>
                <w:sz w:val="24"/>
                <w:szCs w:val="24"/>
              </w:rPr>
              <w:t>跨市和省属水利工程的供水价格</w:t>
            </w:r>
          </w:p>
        </w:tc>
        <w:tc>
          <w:tcPr>
            <w:tcW w:w="3609" w:type="dxa"/>
            <w:tcBorders>
              <w:top w:val="nil"/>
              <w:left w:val="nil"/>
              <w:bottom w:val="single" w:color="auto" w:sz="4" w:space="0"/>
              <w:right w:val="single" w:color="auto" w:sz="4" w:space="0"/>
            </w:tcBorders>
            <w:vAlign w:val="center"/>
          </w:tcPr>
          <w:p>
            <w:pPr>
              <w:widowControl/>
              <w:jc w:val="center"/>
              <w:rPr>
                <w:kern w:val="0"/>
                <w:sz w:val="24"/>
                <w:szCs w:val="24"/>
              </w:rPr>
            </w:pPr>
            <w:r>
              <w:rPr>
                <w:rFonts w:hint="eastAsia" w:cs="仿宋_GB2312"/>
                <w:kern w:val="0"/>
                <w:sz w:val="24"/>
                <w:szCs w:val="24"/>
              </w:rPr>
              <w:t>省价格主管部门</w:t>
            </w:r>
          </w:p>
        </w:tc>
        <w:tc>
          <w:tcPr>
            <w:tcW w:w="3257" w:type="dxa"/>
            <w:vMerge w:val="restart"/>
            <w:tcBorders>
              <w:top w:val="nil"/>
              <w:left w:val="single" w:color="auto" w:sz="4" w:space="0"/>
              <w:bottom w:val="single" w:color="auto" w:sz="4" w:space="0"/>
              <w:right w:val="single" w:color="auto" w:sz="4" w:space="0"/>
            </w:tcBorders>
            <w:vAlign w:val="center"/>
          </w:tcPr>
          <w:p>
            <w:pPr>
              <w:widowControl/>
              <w:rPr>
                <w:kern w:val="0"/>
                <w:sz w:val="24"/>
                <w:szCs w:val="24"/>
              </w:rPr>
            </w:pPr>
            <w:r>
              <w:rPr>
                <w:rFonts w:hint="eastAsia" w:cs="仿宋_GB2312"/>
                <w:kern w:val="0"/>
                <w:sz w:val="24"/>
                <w:szCs w:val="24"/>
              </w:rPr>
              <w:t>水利工程由用户自建自用的和供方与终端用户通过协议明确由双方协商定价的部分除外</w:t>
            </w:r>
          </w:p>
        </w:tc>
      </w:tr>
      <w:tr>
        <w:tblPrEx>
          <w:tblLayout w:type="fixed"/>
          <w:tblCellMar>
            <w:top w:w="0" w:type="dxa"/>
            <w:left w:w="108" w:type="dxa"/>
            <w:bottom w:w="0" w:type="dxa"/>
            <w:right w:w="108" w:type="dxa"/>
          </w:tblCellMar>
        </w:tblPrEx>
        <w:trPr>
          <w:trHeight w:val="791" w:hRule="atLeast"/>
          <w:jc w:val="center"/>
        </w:trPr>
        <w:tc>
          <w:tcPr>
            <w:tcW w:w="844" w:type="dxa"/>
            <w:vMerge w:val="continue"/>
            <w:tcBorders>
              <w:top w:val="nil"/>
              <w:left w:val="single" w:color="auto" w:sz="4" w:space="0"/>
              <w:bottom w:val="single" w:color="auto" w:sz="4" w:space="0"/>
              <w:right w:val="single" w:color="auto" w:sz="4" w:space="0"/>
            </w:tcBorders>
            <w:vAlign w:val="center"/>
          </w:tcPr>
          <w:p>
            <w:pPr>
              <w:widowControl/>
              <w:jc w:val="left"/>
              <w:rPr>
                <w:kern w:val="0"/>
                <w:sz w:val="24"/>
                <w:szCs w:val="24"/>
              </w:rPr>
            </w:pPr>
          </w:p>
        </w:tc>
        <w:tc>
          <w:tcPr>
            <w:tcW w:w="1423" w:type="dxa"/>
            <w:vMerge w:val="continue"/>
            <w:tcBorders>
              <w:top w:val="nil"/>
              <w:left w:val="single" w:color="auto" w:sz="4" w:space="0"/>
              <w:bottom w:val="single" w:color="auto" w:sz="4" w:space="0"/>
              <w:right w:val="single" w:color="auto" w:sz="4" w:space="0"/>
            </w:tcBorders>
            <w:vAlign w:val="center"/>
          </w:tcPr>
          <w:p>
            <w:pPr>
              <w:widowControl/>
              <w:jc w:val="left"/>
              <w:rPr>
                <w:kern w:val="0"/>
                <w:sz w:val="24"/>
                <w:szCs w:val="24"/>
              </w:rPr>
            </w:pPr>
          </w:p>
        </w:tc>
        <w:tc>
          <w:tcPr>
            <w:tcW w:w="2013" w:type="dxa"/>
            <w:vMerge w:val="continue"/>
            <w:tcBorders>
              <w:top w:val="nil"/>
              <w:left w:val="single" w:color="auto" w:sz="4" w:space="0"/>
              <w:bottom w:val="single" w:color="auto" w:sz="4" w:space="0"/>
              <w:right w:val="single" w:color="auto" w:sz="4" w:space="0"/>
            </w:tcBorders>
            <w:vAlign w:val="center"/>
          </w:tcPr>
          <w:p>
            <w:pPr>
              <w:widowControl/>
              <w:jc w:val="left"/>
              <w:rPr>
                <w:kern w:val="0"/>
                <w:sz w:val="24"/>
                <w:szCs w:val="24"/>
              </w:rPr>
            </w:pPr>
          </w:p>
        </w:tc>
        <w:tc>
          <w:tcPr>
            <w:tcW w:w="3028" w:type="dxa"/>
            <w:tcBorders>
              <w:top w:val="nil"/>
              <w:left w:val="nil"/>
              <w:bottom w:val="single" w:color="auto" w:sz="4" w:space="0"/>
              <w:right w:val="single" w:color="auto" w:sz="4" w:space="0"/>
            </w:tcBorders>
            <w:vAlign w:val="center"/>
          </w:tcPr>
          <w:p>
            <w:pPr>
              <w:widowControl/>
              <w:rPr>
                <w:kern w:val="0"/>
                <w:sz w:val="24"/>
                <w:szCs w:val="24"/>
              </w:rPr>
            </w:pPr>
            <w:r>
              <w:rPr>
                <w:rFonts w:hint="eastAsia" w:cs="仿宋_GB2312"/>
                <w:kern w:val="0"/>
                <w:sz w:val="24"/>
                <w:szCs w:val="24"/>
              </w:rPr>
              <w:t>辖区内跨县和市属水利工程的供水价格</w:t>
            </w:r>
          </w:p>
        </w:tc>
        <w:tc>
          <w:tcPr>
            <w:tcW w:w="3609" w:type="dxa"/>
            <w:tcBorders>
              <w:top w:val="nil"/>
              <w:left w:val="nil"/>
              <w:bottom w:val="single" w:color="auto" w:sz="4" w:space="0"/>
              <w:right w:val="single" w:color="auto" w:sz="4" w:space="0"/>
            </w:tcBorders>
            <w:vAlign w:val="center"/>
          </w:tcPr>
          <w:p>
            <w:pPr>
              <w:widowControl/>
              <w:jc w:val="center"/>
              <w:rPr>
                <w:kern w:val="0"/>
                <w:sz w:val="24"/>
                <w:szCs w:val="24"/>
              </w:rPr>
            </w:pPr>
            <w:r>
              <w:rPr>
                <w:rFonts w:hint="eastAsia" w:cs="仿宋_GB2312"/>
                <w:kern w:val="0"/>
                <w:sz w:val="24"/>
                <w:szCs w:val="24"/>
              </w:rPr>
              <w:t>授权市人民政府</w:t>
            </w:r>
          </w:p>
        </w:tc>
        <w:tc>
          <w:tcPr>
            <w:tcW w:w="3257" w:type="dxa"/>
            <w:vMerge w:val="continue"/>
            <w:tcBorders>
              <w:top w:val="nil"/>
              <w:left w:val="single" w:color="auto" w:sz="4" w:space="0"/>
              <w:bottom w:val="single" w:color="auto" w:sz="4" w:space="0"/>
              <w:right w:val="single" w:color="auto" w:sz="4" w:space="0"/>
            </w:tcBorders>
            <w:vAlign w:val="center"/>
          </w:tcPr>
          <w:p>
            <w:pPr>
              <w:widowControl/>
              <w:jc w:val="left"/>
              <w:rPr>
                <w:kern w:val="0"/>
                <w:sz w:val="24"/>
                <w:szCs w:val="24"/>
              </w:rPr>
            </w:pPr>
          </w:p>
        </w:tc>
      </w:tr>
      <w:tr>
        <w:tblPrEx>
          <w:tblLayout w:type="fixed"/>
          <w:tblCellMar>
            <w:top w:w="0" w:type="dxa"/>
            <w:left w:w="108" w:type="dxa"/>
            <w:bottom w:w="0" w:type="dxa"/>
            <w:right w:w="108" w:type="dxa"/>
          </w:tblCellMar>
        </w:tblPrEx>
        <w:trPr>
          <w:trHeight w:val="624" w:hRule="atLeast"/>
          <w:jc w:val="center"/>
        </w:trPr>
        <w:tc>
          <w:tcPr>
            <w:tcW w:w="844" w:type="dxa"/>
            <w:vMerge w:val="continue"/>
            <w:tcBorders>
              <w:top w:val="nil"/>
              <w:left w:val="single" w:color="auto" w:sz="4" w:space="0"/>
              <w:bottom w:val="single" w:color="auto" w:sz="4" w:space="0"/>
              <w:right w:val="single" w:color="auto" w:sz="4" w:space="0"/>
            </w:tcBorders>
            <w:vAlign w:val="center"/>
          </w:tcPr>
          <w:p>
            <w:pPr>
              <w:widowControl/>
              <w:jc w:val="left"/>
              <w:rPr>
                <w:kern w:val="0"/>
                <w:sz w:val="24"/>
                <w:szCs w:val="24"/>
              </w:rPr>
            </w:pPr>
          </w:p>
        </w:tc>
        <w:tc>
          <w:tcPr>
            <w:tcW w:w="1423" w:type="dxa"/>
            <w:vMerge w:val="continue"/>
            <w:tcBorders>
              <w:top w:val="nil"/>
              <w:left w:val="single" w:color="auto" w:sz="4" w:space="0"/>
              <w:bottom w:val="single" w:color="auto" w:sz="4" w:space="0"/>
              <w:right w:val="single" w:color="auto" w:sz="4" w:space="0"/>
            </w:tcBorders>
            <w:vAlign w:val="center"/>
          </w:tcPr>
          <w:p>
            <w:pPr>
              <w:widowControl/>
              <w:jc w:val="left"/>
              <w:rPr>
                <w:kern w:val="0"/>
                <w:sz w:val="24"/>
                <w:szCs w:val="24"/>
              </w:rPr>
            </w:pPr>
          </w:p>
        </w:tc>
        <w:tc>
          <w:tcPr>
            <w:tcW w:w="2013" w:type="dxa"/>
            <w:vMerge w:val="continue"/>
            <w:tcBorders>
              <w:top w:val="nil"/>
              <w:left w:val="single" w:color="auto" w:sz="4" w:space="0"/>
              <w:bottom w:val="single" w:color="auto" w:sz="4" w:space="0"/>
              <w:right w:val="single" w:color="auto" w:sz="4" w:space="0"/>
            </w:tcBorders>
            <w:vAlign w:val="center"/>
          </w:tcPr>
          <w:p>
            <w:pPr>
              <w:widowControl/>
              <w:jc w:val="left"/>
              <w:rPr>
                <w:kern w:val="0"/>
                <w:sz w:val="24"/>
                <w:szCs w:val="24"/>
              </w:rPr>
            </w:pPr>
          </w:p>
        </w:tc>
        <w:tc>
          <w:tcPr>
            <w:tcW w:w="3028" w:type="dxa"/>
            <w:tcBorders>
              <w:top w:val="nil"/>
              <w:left w:val="nil"/>
              <w:bottom w:val="single" w:color="auto" w:sz="4" w:space="0"/>
              <w:right w:val="single" w:color="auto" w:sz="4" w:space="0"/>
            </w:tcBorders>
            <w:vAlign w:val="center"/>
          </w:tcPr>
          <w:p>
            <w:pPr>
              <w:widowControl/>
              <w:rPr>
                <w:kern w:val="0"/>
                <w:sz w:val="24"/>
                <w:szCs w:val="24"/>
              </w:rPr>
            </w:pPr>
            <w:r>
              <w:rPr>
                <w:rFonts w:hint="eastAsia" w:cs="仿宋_GB2312"/>
                <w:kern w:val="0"/>
                <w:sz w:val="24"/>
                <w:szCs w:val="24"/>
              </w:rPr>
              <w:t>县属水利工程的供水价格</w:t>
            </w:r>
          </w:p>
        </w:tc>
        <w:tc>
          <w:tcPr>
            <w:tcW w:w="3609" w:type="dxa"/>
            <w:tcBorders>
              <w:top w:val="nil"/>
              <w:left w:val="nil"/>
              <w:bottom w:val="single" w:color="auto" w:sz="4" w:space="0"/>
              <w:right w:val="single" w:color="auto" w:sz="4" w:space="0"/>
            </w:tcBorders>
            <w:vAlign w:val="center"/>
          </w:tcPr>
          <w:p>
            <w:pPr>
              <w:widowControl/>
              <w:jc w:val="center"/>
              <w:rPr>
                <w:kern w:val="0"/>
                <w:sz w:val="24"/>
                <w:szCs w:val="24"/>
              </w:rPr>
            </w:pPr>
            <w:r>
              <w:rPr>
                <w:rFonts w:hint="eastAsia" w:cs="仿宋_GB2312"/>
                <w:kern w:val="0"/>
                <w:sz w:val="24"/>
                <w:szCs w:val="24"/>
              </w:rPr>
              <w:t>授权县人民政府</w:t>
            </w:r>
          </w:p>
        </w:tc>
        <w:tc>
          <w:tcPr>
            <w:tcW w:w="3257" w:type="dxa"/>
            <w:vMerge w:val="continue"/>
            <w:tcBorders>
              <w:top w:val="nil"/>
              <w:left w:val="single" w:color="auto" w:sz="4" w:space="0"/>
              <w:bottom w:val="single" w:color="auto" w:sz="4" w:space="0"/>
              <w:right w:val="single" w:color="auto" w:sz="4" w:space="0"/>
            </w:tcBorders>
            <w:vAlign w:val="center"/>
          </w:tcPr>
          <w:p>
            <w:pPr>
              <w:widowControl/>
              <w:jc w:val="left"/>
              <w:rPr>
                <w:kern w:val="0"/>
                <w:sz w:val="24"/>
                <w:szCs w:val="24"/>
              </w:rPr>
            </w:pPr>
          </w:p>
        </w:tc>
      </w:tr>
      <w:tr>
        <w:tblPrEx>
          <w:tblLayout w:type="fixed"/>
          <w:tblCellMar>
            <w:top w:w="0" w:type="dxa"/>
            <w:left w:w="108" w:type="dxa"/>
            <w:bottom w:w="0" w:type="dxa"/>
            <w:right w:w="108" w:type="dxa"/>
          </w:tblCellMar>
        </w:tblPrEx>
        <w:trPr>
          <w:trHeight w:val="763" w:hRule="atLeast"/>
          <w:jc w:val="center"/>
        </w:trPr>
        <w:tc>
          <w:tcPr>
            <w:tcW w:w="844" w:type="dxa"/>
            <w:vMerge w:val="continue"/>
            <w:tcBorders>
              <w:top w:val="nil"/>
              <w:left w:val="single" w:color="auto" w:sz="4" w:space="0"/>
              <w:bottom w:val="single" w:color="auto" w:sz="4" w:space="0"/>
              <w:right w:val="single" w:color="auto" w:sz="4" w:space="0"/>
            </w:tcBorders>
            <w:vAlign w:val="center"/>
          </w:tcPr>
          <w:p>
            <w:pPr>
              <w:widowControl/>
              <w:jc w:val="left"/>
              <w:rPr>
                <w:kern w:val="0"/>
                <w:sz w:val="24"/>
                <w:szCs w:val="24"/>
              </w:rPr>
            </w:pPr>
          </w:p>
        </w:tc>
        <w:tc>
          <w:tcPr>
            <w:tcW w:w="1423" w:type="dxa"/>
            <w:vMerge w:val="continue"/>
            <w:tcBorders>
              <w:top w:val="nil"/>
              <w:left w:val="single" w:color="auto" w:sz="4" w:space="0"/>
              <w:bottom w:val="single" w:color="auto" w:sz="4" w:space="0"/>
              <w:right w:val="single" w:color="auto" w:sz="4" w:space="0"/>
            </w:tcBorders>
            <w:vAlign w:val="center"/>
          </w:tcPr>
          <w:p>
            <w:pPr>
              <w:widowControl/>
              <w:jc w:val="left"/>
              <w:rPr>
                <w:kern w:val="0"/>
                <w:sz w:val="24"/>
                <w:szCs w:val="24"/>
              </w:rPr>
            </w:pPr>
          </w:p>
        </w:tc>
        <w:tc>
          <w:tcPr>
            <w:tcW w:w="5041" w:type="dxa"/>
            <w:gridSpan w:val="2"/>
            <w:tcBorders>
              <w:top w:val="single" w:color="auto" w:sz="4" w:space="0"/>
              <w:left w:val="nil"/>
              <w:bottom w:val="single" w:color="auto" w:sz="4" w:space="0"/>
              <w:right w:val="single" w:color="auto" w:sz="4" w:space="0"/>
            </w:tcBorders>
            <w:vAlign w:val="center"/>
          </w:tcPr>
          <w:p>
            <w:pPr>
              <w:widowControl/>
              <w:rPr>
                <w:kern w:val="0"/>
                <w:sz w:val="24"/>
                <w:szCs w:val="24"/>
              </w:rPr>
            </w:pPr>
            <w:r>
              <w:rPr>
                <w:rFonts w:hint="eastAsia" w:cs="仿宋_GB2312"/>
                <w:kern w:val="0"/>
                <w:sz w:val="24"/>
                <w:szCs w:val="24"/>
              </w:rPr>
              <w:t>辖区内城乡公共管网供应的自来水价格</w:t>
            </w:r>
          </w:p>
        </w:tc>
        <w:tc>
          <w:tcPr>
            <w:tcW w:w="3609" w:type="dxa"/>
            <w:tcBorders>
              <w:top w:val="nil"/>
              <w:left w:val="nil"/>
              <w:bottom w:val="single" w:color="auto" w:sz="4" w:space="0"/>
              <w:right w:val="single" w:color="auto" w:sz="4" w:space="0"/>
            </w:tcBorders>
            <w:vAlign w:val="center"/>
          </w:tcPr>
          <w:p>
            <w:pPr>
              <w:widowControl/>
              <w:jc w:val="center"/>
              <w:rPr>
                <w:kern w:val="0"/>
                <w:sz w:val="24"/>
                <w:szCs w:val="24"/>
              </w:rPr>
            </w:pPr>
            <w:r>
              <w:rPr>
                <w:rFonts w:hint="eastAsia" w:cs="仿宋_GB2312"/>
                <w:kern w:val="0"/>
                <w:sz w:val="24"/>
                <w:szCs w:val="24"/>
              </w:rPr>
              <w:t>授权市、县人民政府</w:t>
            </w:r>
          </w:p>
        </w:tc>
        <w:tc>
          <w:tcPr>
            <w:tcW w:w="3257" w:type="dxa"/>
            <w:tcBorders>
              <w:top w:val="nil"/>
              <w:left w:val="nil"/>
              <w:bottom w:val="single" w:color="auto" w:sz="4" w:space="0"/>
              <w:right w:val="single" w:color="auto" w:sz="4" w:space="0"/>
            </w:tcBorders>
            <w:vAlign w:val="center"/>
          </w:tcPr>
          <w:p>
            <w:pPr>
              <w:widowControl/>
              <w:rPr>
                <w:kern w:val="0"/>
                <w:sz w:val="24"/>
                <w:szCs w:val="24"/>
              </w:rPr>
            </w:pPr>
            <w:r>
              <w:rPr>
                <w:rFonts w:hint="eastAsia" w:cs="仿宋_GB2312"/>
                <w:kern w:val="0"/>
                <w:sz w:val="24"/>
                <w:szCs w:val="24"/>
              </w:rPr>
              <w:t>农村村民自建、自管的自来水价格除外</w:t>
            </w:r>
          </w:p>
        </w:tc>
      </w:tr>
      <w:tr>
        <w:tblPrEx>
          <w:tblLayout w:type="fixed"/>
          <w:tblCellMar>
            <w:top w:w="0" w:type="dxa"/>
            <w:left w:w="108" w:type="dxa"/>
            <w:bottom w:w="0" w:type="dxa"/>
            <w:right w:w="108" w:type="dxa"/>
          </w:tblCellMar>
        </w:tblPrEx>
        <w:trPr>
          <w:trHeight w:val="624" w:hRule="atLeast"/>
          <w:jc w:val="center"/>
        </w:trPr>
        <w:tc>
          <w:tcPr>
            <w:tcW w:w="844" w:type="dxa"/>
            <w:vMerge w:val="continue"/>
            <w:tcBorders>
              <w:top w:val="nil"/>
              <w:left w:val="single" w:color="auto" w:sz="4" w:space="0"/>
              <w:bottom w:val="single" w:color="auto" w:sz="4" w:space="0"/>
              <w:right w:val="single" w:color="auto" w:sz="4" w:space="0"/>
            </w:tcBorders>
            <w:vAlign w:val="center"/>
          </w:tcPr>
          <w:p>
            <w:pPr>
              <w:widowControl/>
              <w:jc w:val="left"/>
              <w:rPr>
                <w:kern w:val="0"/>
                <w:sz w:val="24"/>
                <w:szCs w:val="24"/>
              </w:rPr>
            </w:pPr>
          </w:p>
        </w:tc>
        <w:tc>
          <w:tcPr>
            <w:tcW w:w="1423" w:type="dxa"/>
            <w:vMerge w:val="continue"/>
            <w:tcBorders>
              <w:top w:val="nil"/>
              <w:left w:val="single" w:color="auto" w:sz="4" w:space="0"/>
              <w:bottom w:val="single" w:color="auto" w:sz="4" w:space="0"/>
              <w:right w:val="single" w:color="auto" w:sz="4" w:space="0"/>
            </w:tcBorders>
            <w:vAlign w:val="center"/>
          </w:tcPr>
          <w:p>
            <w:pPr>
              <w:widowControl/>
              <w:jc w:val="left"/>
              <w:rPr>
                <w:kern w:val="0"/>
                <w:sz w:val="24"/>
                <w:szCs w:val="24"/>
              </w:rPr>
            </w:pPr>
          </w:p>
        </w:tc>
        <w:tc>
          <w:tcPr>
            <w:tcW w:w="5041" w:type="dxa"/>
            <w:gridSpan w:val="2"/>
            <w:tcBorders>
              <w:top w:val="single" w:color="auto" w:sz="4" w:space="0"/>
              <w:left w:val="nil"/>
              <w:bottom w:val="single" w:color="auto" w:sz="4" w:space="0"/>
              <w:right w:val="single" w:color="auto" w:sz="4" w:space="0"/>
            </w:tcBorders>
            <w:vAlign w:val="center"/>
          </w:tcPr>
          <w:p>
            <w:pPr>
              <w:widowControl/>
              <w:rPr>
                <w:kern w:val="0"/>
                <w:sz w:val="24"/>
                <w:szCs w:val="24"/>
              </w:rPr>
            </w:pPr>
            <w:r>
              <w:rPr>
                <w:rFonts w:hint="eastAsia" w:cs="仿宋_GB2312"/>
                <w:kern w:val="0"/>
                <w:sz w:val="24"/>
                <w:szCs w:val="24"/>
              </w:rPr>
              <w:t>污水处理费标准</w:t>
            </w:r>
          </w:p>
        </w:tc>
        <w:tc>
          <w:tcPr>
            <w:tcW w:w="3609" w:type="dxa"/>
            <w:tcBorders>
              <w:top w:val="nil"/>
              <w:left w:val="nil"/>
              <w:bottom w:val="single" w:color="auto" w:sz="4" w:space="0"/>
              <w:right w:val="single" w:color="auto" w:sz="4" w:space="0"/>
            </w:tcBorders>
            <w:vAlign w:val="center"/>
          </w:tcPr>
          <w:p>
            <w:pPr>
              <w:widowControl/>
              <w:jc w:val="center"/>
              <w:rPr>
                <w:kern w:val="0"/>
                <w:sz w:val="24"/>
                <w:szCs w:val="24"/>
              </w:rPr>
            </w:pPr>
            <w:r>
              <w:rPr>
                <w:rFonts w:hint="eastAsia" w:cs="仿宋_GB2312"/>
                <w:kern w:val="0"/>
                <w:sz w:val="24"/>
                <w:szCs w:val="24"/>
              </w:rPr>
              <w:t>授权市人民政府</w:t>
            </w:r>
          </w:p>
        </w:tc>
        <w:tc>
          <w:tcPr>
            <w:tcW w:w="3257" w:type="dxa"/>
            <w:tcBorders>
              <w:top w:val="nil"/>
              <w:left w:val="nil"/>
              <w:bottom w:val="single" w:color="auto" w:sz="4" w:space="0"/>
              <w:right w:val="single" w:color="auto" w:sz="4" w:space="0"/>
            </w:tcBorders>
            <w:vAlign w:val="center"/>
          </w:tcPr>
          <w:p>
            <w:pPr>
              <w:widowControl/>
              <w:rPr>
                <w:kern w:val="0"/>
                <w:sz w:val="24"/>
                <w:szCs w:val="24"/>
              </w:rPr>
            </w:pPr>
            <w:r>
              <w:rPr>
                <w:rFonts w:hint="eastAsia" w:cs="仿宋_GB2312"/>
                <w:kern w:val="0"/>
                <w:sz w:val="24"/>
                <w:szCs w:val="24"/>
              </w:rPr>
              <w:t>　</w:t>
            </w:r>
          </w:p>
        </w:tc>
      </w:tr>
      <w:tr>
        <w:tblPrEx>
          <w:tblLayout w:type="fixed"/>
          <w:tblCellMar>
            <w:top w:w="0" w:type="dxa"/>
            <w:left w:w="108" w:type="dxa"/>
            <w:bottom w:w="0" w:type="dxa"/>
            <w:right w:w="108" w:type="dxa"/>
          </w:tblCellMar>
        </w:tblPrEx>
        <w:trPr>
          <w:trHeight w:val="624" w:hRule="atLeast"/>
          <w:jc w:val="center"/>
        </w:trPr>
        <w:tc>
          <w:tcPr>
            <w:tcW w:w="844" w:type="dxa"/>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4</w:t>
            </w:r>
          </w:p>
        </w:tc>
        <w:tc>
          <w:tcPr>
            <w:tcW w:w="1423" w:type="dxa"/>
            <w:tcBorders>
              <w:top w:val="nil"/>
              <w:left w:val="nil"/>
              <w:bottom w:val="single" w:color="auto" w:sz="4" w:space="0"/>
              <w:right w:val="single" w:color="auto" w:sz="4" w:space="0"/>
            </w:tcBorders>
            <w:vAlign w:val="center"/>
          </w:tcPr>
          <w:p>
            <w:pPr>
              <w:widowControl/>
              <w:jc w:val="center"/>
              <w:rPr>
                <w:kern w:val="0"/>
                <w:sz w:val="24"/>
                <w:szCs w:val="24"/>
              </w:rPr>
            </w:pPr>
            <w:r>
              <w:rPr>
                <w:rFonts w:hint="eastAsia" w:cs="仿宋_GB2312"/>
                <w:kern w:val="0"/>
                <w:sz w:val="24"/>
                <w:szCs w:val="24"/>
              </w:rPr>
              <w:t>热力</w:t>
            </w:r>
          </w:p>
        </w:tc>
        <w:tc>
          <w:tcPr>
            <w:tcW w:w="5041" w:type="dxa"/>
            <w:gridSpan w:val="2"/>
            <w:tcBorders>
              <w:top w:val="single" w:color="auto" w:sz="4" w:space="0"/>
              <w:left w:val="nil"/>
              <w:bottom w:val="single" w:color="auto" w:sz="4" w:space="0"/>
              <w:right w:val="single" w:color="auto" w:sz="4" w:space="0"/>
            </w:tcBorders>
            <w:vAlign w:val="center"/>
          </w:tcPr>
          <w:p>
            <w:pPr>
              <w:widowControl/>
              <w:rPr>
                <w:b/>
                <w:bCs/>
                <w:kern w:val="0"/>
                <w:sz w:val="24"/>
                <w:szCs w:val="24"/>
              </w:rPr>
            </w:pPr>
            <w:r>
              <w:rPr>
                <w:rFonts w:hint="eastAsia" w:cs="仿宋_GB2312"/>
                <w:kern w:val="0"/>
                <w:sz w:val="24"/>
                <w:szCs w:val="24"/>
              </w:rPr>
              <w:t>城镇集中供热价格</w:t>
            </w:r>
          </w:p>
        </w:tc>
        <w:tc>
          <w:tcPr>
            <w:tcW w:w="3609" w:type="dxa"/>
            <w:tcBorders>
              <w:top w:val="nil"/>
              <w:left w:val="nil"/>
              <w:bottom w:val="single" w:color="auto" w:sz="4" w:space="0"/>
              <w:right w:val="single" w:color="auto" w:sz="4" w:space="0"/>
            </w:tcBorders>
            <w:vAlign w:val="center"/>
          </w:tcPr>
          <w:p>
            <w:pPr>
              <w:widowControl/>
              <w:jc w:val="center"/>
              <w:rPr>
                <w:kern w:val="0"/>
                <w:sz w:val="24"/>
                <w:szCs w:val="24"/>
              </w:rPr>
            </w:pPr>
            <w:r>
              <w:rPr>
                <w:rFonts w:hint="eastAsia" w:cs="仿宋_GB2312"/>
                <w:kern w:val="0"/>
                <w:sz w:val="24"/>
                <w:szCs w:val="24"/>
              </w:rPr>
              <w:t>授权市人民政府</w:t>
            </w:r>
          </w:p>
        </w:tc>
        <w:tc>
          <w:tcPr>
            <w:tcW w:w="3257" w:type="dxa"/>
            <w:tcBorders>
              <w:top w:val="nil"/>
              <w:left w:val="nil"/>
              <w:bottom w:val="single" w:color="auto" w:sz="4" w:space="0"/>
              <w:right w:val="single" w:color="auto" w:sz="4" w:space="0"/>
            </w:tcBorders>
            <w:vAlign w:val="center"/>
          </w:tcPr>
          <w:p>
            <w:pPr>
              <w:widowControl/>
              <w:rPr>
                <w:b/>
                <w:bCs/>
                <w:kern w:val="0"/>
                <w:sz w:val="24"/>
                <w:szCs w:val="24"/>
              </w:rPr>
            </w:pPr>
            <w:r>
              <w:rPr>
                <w:rFonts w:hint="eastAsia" w:cs="仿宋_GB2312"/>
                <w:b/>
                <w:bCs/>
                <w:kern w:val="0"/>
                <w:sz w:val="24"/>
                <w:szCs w:val="24"/>
              </w:rPr>
              <w:t>　</w:t>
            </w:r>
          </w:p>
        </w:tc>
      </w:tr>
      <w:tr>
        <w:tblPrEx>
          <w:tblLayout w:type="fixed"/>
          <w:tblCellMar>
            <w:top w:w="0" w:type="dxa"/>
            <w:left w:w="108" w:type="dxa"/>
            <w:bottom w:w="0" w:type="dxa"/>
            <w:right w:w="108" w:type="dxa"/>
          </w:tblCellMar>
        </w:tblPrEx>
        <w:trPr>
          <w:trHeight w:val="851" w:hRule="atLeast"/>
          <w:jc w:val="center"/>
        </w:trPr>
        <w:tc>
          <w:tcPr>
            <w:tcW w:w="844" w:type="dxa"/>
            <w:vMerge w:val="restart"/>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5</w:t>
            </w:r>
          </w:p>
        </w:tc>
        <w:tc>
          <w:tcPr>
            <w:tcW w:w="1423" w:type="dxa"/>
            <w:vMerge w:val="restart"/>
            <w:tcBorders>
              <w:top w:val="nil"/>
              <w:left w:val="single" w:color="auto" w:sz="4" w:space="0"/>
              <w:bottom w:val="single" w:color="auto" w:sz="4" w:space="0"/>
              <w:right w:val="single" w:color="auto" w:sz="4" w:space="0"/>
            </w:tcBorders>
            <w:vAlign w:val="center"/>
          </w:tcPr>
          <w:p>
            <w:pPr>
              <w:jc w:val="center"/>
              <w:rPr>
                <w:kern w:val="0"/>
                <w:sz w:val="24"/>
                <w:szCs w:val="24"/>
              </w:rPr>
            </w:pPr>
            <w:r>
              <w:rPr>
                <w:rFonts w:hint="eastAsia" w:cs="仿宋_GB2312"/>
                <w:kern w:val="0"/>
                <w:sz w:val="24"/>
                <w:szCs w:val="24"/>
              </w:rPr>
              <w:t>交通运输</w:t>
            </w:r>
          </w:p>
        </w:tc>
        <w:tc>
          <w:tcPr>
            <w:tcW w:w="2013" w:type="dxa"/>
            <w:vMerge w:val="restart"/>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rFonts w:hint="eastAsia" w:cs="仿宋_GB2312"/>
                <w:kern w:val="0"/>
                <w:sz w:val="24"/>
                <w:szCs w:val="24"/>
              </w:rPr>
              <w:t>车辆通行费</w:t>
            </w:r>
          </w:p>
          <w:p>
            <w:pPr>
              <w:widowControl/>
              <w:jc w:val="center"/>
              <w:rPr>
                <w:b/>
                <w:bCs/>
                <w:kern w:val="0"/>
                <w:sz w:val="24"/>
                <w:szCs w:val="24"/>
              </w:rPr>
            </w:pPr>
            <w:r>
              <w:rPr>
                <w:rFonts w:hint="eastAsia" w:cs="仿宋_GB2312"/>
                <w:kern w:val="0"/>
                <w:sz w:val="24"/>
                <w:szCs w:val="24"/>
              </w:rPr>
              <w:t>标准</w:t>
            </w:r>
          </w:p>
        </w:tc>
        <w:tc>
          <w:tcPr>
            <w:tcW w:w="3028" w:type="dxa"/>
            <w:tcBorders>
              <w:top w:val="nil"/>
              <w:left w:val="nil"/>
              <w:bottom w:val="single" w:color="auto" w:sz="4" w:space="0"/>
              <w:right w:val="single" w:color="auto" w:sz="4" w:space="0"/>
            </w:tcBorders>
            <w:vAlign w:val="center"/>
          </w:tcPr>
          <w:p>
            <w:pPr>
              <w:widowControl/>
              <w:rPr>
                <w:kern w:val="0"/>
                <w:sz w:val="24"/>
                <w:szCs w:val="24"/>
              </w:rPr>
            </w:pPr>
            <w:r>
              <w:rPr>
                <w:rFonts w:hint="eastAsia" w:cs="仿宋_GB2312"/>
                <w:kern w:val="0"/>
                <w:sz w:val="24"/>
                <w:szCs w:val="24"/>
              </w:rPr>
              <w:t>政府还贷公路（含桥梁和隧道）车辆通行费标准</w:t>
            </w:r>
          </w:p>
        </w:tc>
        <w:tc>
          <w:tcPr>
            <w:tcW w:w="3609" w:type="dxa"/>
            <w:tcBorders>
              <w:top w:val="nil"/>
              <w:left w:val="nil"/>
              <w:bottom w:val="single" w:color="auto" w:sz="4" w:space="0"/>
              <w:right w:val="single" w:color="auto" w:sz="4" w:space="0"/>
            </w:tcBorders>
            <w:vAlign w:val="center"/>
          </w:tcPr>
          <w:p>
            <w:pPr>
              <w:widowControl/>
              <w:jc w:val="center"/>
              <w:rPr>
                <w:kern w:val="0"/>
                <w:sz w:val="24"/>
                <w:szCs w:val="24"/>
              </w:rPr>
            </w:pPr>
            <w:r>
              <w:rPr>
                <w:rFonts w:hint="eastAsia" w:cs="仿宋_GB2312"/>
                <w:kern w:val="0"/>
                <w:sz w:val="24"/>
                <w:szCs w:val="24"/>
              </w:rPr>
              <w:t>省交通运输部门会同省价格主管部门、财政部门</w:t>
            </w:r>
          </w:p>
        </w:tc>
        <w:tc>
          <w:tcPr>
            <w:tcW w:w="3257" w:type="dxa"/>
            <w:tcBorders>
              <w:top w:val="nil"/>
              <w:left w:val="nil"/>
              <w:bottom w:val="single" w:color="auto" w:sz="4" w:space="0"/>
              <w:right w:val="single" w:color="auto" w:sz="4" w:space="0"/>
            </w:tcBorders>
            <w:vAlign w:val="center"/>
          </w:tcPr>
          <w:p>
            <w:pPr>
              <w:widowControl/>
              <w:rPr>
                <w:kern w:val="0"/>
                <w:sz w:val="24"/>
                <w:szCs w:val="24"/>
              </w:rPr>
            </w:pPr>
            <w:r>
              <w:rPr>
                <w:rFonts w:hint="eastAsia" w:cs="仿宋_GB2312"/>
                <w:kern w:val="0"/>
                <w:sz w:val="24"/>
                <w:szCs w:val="24"/>
              </w:rPr>
              <w:t>报省人民政府批准</w:t>
            </w:r>
          </w:p>
        </w:tc>
      </w:tr>
      <w:tr>
        <w:tblPrEx>
          <w:tblLayout w:type="fixed"/>
          <w:tblCellMar>
            <w:top w:w="0" w:type="dxa"/>
            <w:left w:w="108" w:type="dxa"/>
            <w:bottom w:w="0" w:type="dxa"/>
            <w:right w:w="108" w:type="dxa"/>
          </w:tblCellMar>
        </w:tblPrEx>
        <w:trPr>
          <w:trHeight w:val="851" w:hRule="atLeast"/>
          <w:jc w:val="center"/>
        </w:trPr>
        <w:tc>
          <w:tcPr>
            <w:tcW w:w="844" w:type="dxa"/>
            <w:vMerge w:val="continue"/>
            <w:tcBorders>
              <w:top w:val="nil"/>
              <w:left w:val="single" w:color="auto" w:sz="4" w:space="0"/>
              <w:bottom w:val="single" w:color="auto" w:sz="4" w:space="0"/>
              <w:right w:val="single" w:color="auto" w:sz="4" w:space="0"/>
            </w:tcBorders>
            <w:vAlign w:val="center"/>
          </w:tcPr>
          <w:p>
            <w:pPr>
              <w:widowControl/>
              <w:jc w:val="left"/>
              <w:rPr>
                <w:kern w:val="0"/>
                <w:sz w:val="24"/>
                <w:szCs w:val="24"/>
              </w:rPr>
            </w:pPr>
          </w:p>
        </w:tc>
        <w:tc>
          <w:tcPr>
            <w:tcW w:w="1423" w:type="dxa"/>
            <w:vMerge w:val="continue"/>
            <w:tcBorders>
              <w:top w:val="nil"/>
              <w:left w:val="single" w:color="auto" w:sz="4" w:space="0"/>
              <w:bottom w:val="single" w:color="auto" w:sz="4" w:space="0"/>
              <w:right w:val="single" w:color="auto" w:sz="4" w:space="0"/>
            </w:tcBorders>
            <w:vAlign w:val="center"/>
          </w:tcPr>
          <w:p>
            <w:pPr>
              <w:widowControl/>
              <w:jc w:val="left"/>
              <w:rPr>
                <w:kern w:val="0"/>
                <w:sz w:val="24"/>
                <w:szCs w:val="24"/>
              </w:rPr>
            </w:pPr>
          </w:p>
        </w:tc>
        <w:tc>
          <w:tcPr>
            <w:tcW w:w="2013" w:type="dxa"/>
            <w:vMerge w:val="continue"/>
            <w:tcBorders>
              <w:top w:val="nil"/>
              <w:left w:val="single" w:color="auto" w:sz="4" w:space="0"/>
              <w:bottom w:val="single" w:color="auto" w:sz="4" w:space="0"/>
              <w:right w:val="single" w:color="auto" w:sz="4" w:space="0"/>
            </w:tcBorders>
            <w:vAlign w:val="center"/>
          </w:tcPr>
          <w:p>
            <w:pPr>
              <w:widowControl/>
              <w:jc w:val="left"/>
              <w:rPr>
                <w:kern w:val="0"/>
                <w:sz w:val="24"/>
                <w:szCs w:val="24"/>
              </w:rPr>
            </w:pPr>
          </w:p>
        </w:tc>
        <w:tc>
          <w:tcPr>
            <w:tcW w:w="3028" w:type="dxa"/>
            <w:tcBorders>
              <w:top w:val="nil"/>
              <w:left w:val="nil"/>
              <w:bottom w:val="single" w:color="auto" w:sz="4" w:space="0"/>
              <w:right w:val="single" w:color="auto" w:sz="4" w:space="0"/>
            </w:tcBorders>
            <w:vAlign w:val="center"/>
          </w:tcPr>
          <w:p>
            <w:pPr>
              <w:widowControl/>
              <w:rPr>
                <w:kern w:val="0"/>
                <w:sz w:val="24"/>
                <w:szCs w:val="24"/>
              </w:rPr>
            </w:pPr>
            <w:r>
              <w:rPr>
                <w:rFonts w:hint="eastAsia" w:cs="仿宋_GB2312"/>
                <w:kern w:val="0"/>
                <w:sz w:val="24"/>
                <w:szCs w:val="24"/>
              </w:rPr>
              <w:t>经营性公路（含桥梁和隧道）车辆通行费标准</w:t>
            </w:r>
          </w:p>
        </w:tc>
        <w:tc>
          <w:tcPr>
            <w:tcW w:w="3609" w:type="dxa"/>
            <w:tcBorders>
              <w:top w:val="nil"/>
              <w:left w:val="nil"/>
              <w:bottom w:val="single" w:color="auto" w:sz="4" w:space="0"/>
              <w:right w:val="single" w:color="auto" w:sz="4" w:space="0"/>
            </w:tcBorders>
            <w:vAlign w:val="center"/>
          </w:tcPr>
          <w:p>
            <w:pPr>
              <w:widowControl/>
              <w:jc w:val="center"/>
              <w:rPr>
                <w:kern w:val="0"/>
                <w:sz w:val="24"/>
                <w:szCs w:val="24"/>
              </w:rPr>
            </w:pPr>
            <w:r>
              <w:rPr>
                <w:rFonts w:hint="eastAsia" w:cs="仿宋_GB2312"/>
                <w:kern w:val="0"/>
                <w:sz w:val="24"/>
                <w:szCs w:val="24"/>
              </w:rPr>
              <w:t>省交通运输部门会同</w:t>
            </w:r>
          </w:p>
          <w:p>
            <w:pPr>
              <w:widowControl/>
              <w:jc w:val="center"/>
              <w:rPr>
                <w:kern w:val="0"/>
                <w:sz w:val="24"/>
                <w:szCs w:val="24"/>
              </w:rPr>
            </w:pPr>
            <w:r>
              <w:rPr>
                <w:rFonts w:hint="eastAsia" w:cs="仿宋_GB2312"/>
                <w:kern w:val="0"/>
                <w:sz w:val="24"/>
                <w:szCs w:val="24"/>
              </w:rPr>
              <w:t>省价格主管部门</w:t>
            </w:r>
          </w:p>
        </w:tc>
        <w:tc>
          <w:tcPr>
            <w:tcW w:w="3257" w:type="dxa"/>
            <w:tcBorders>
              <w:top w:val="nil"/>
              <w:left w:val="nil"/>
              <w:bottom w:val="single" w:color="auto" w:sz="4" w:space="0"/>
              <w:right w:val="single" w:color="auto" w:sz="4" w:space="0"/>
            </w:tcBorders>
            <w:vAlign w:val="center"/>
          </w:tcPr>
          <w:p>
            <w:pPr>
              <w:widowControl/>
              <w:rPr>
                <w:kern w:val="0"/>
                <w:sz w:val="24"/>
                <w:szCs w:val="24"/>
              </w:rPr>
            </w:pPr>
            <w:r>
              <w:rPr>
                <w:rFonts w:hint="eastAsia" w:cs="仿宋_GB2312"/>
                <w:kern w:val="0"/>
                <w:sz w:val="24"/>
                <w:szCs w:val="24"/>
              </w:rPr>
              <w:t>报省人民政府批准</w:t>
            </w:r>
          </w:p>
        </w:tc>
      </w:tr>
      <w:tr>
        <w:tblPrEx>
          <w:tblLayout w:type="fixed"/>
          <w:tblCellMar>
            <w:top w:w="0" w:type="dxa"/>
            <w:left w:w="108" w:type="dxa"/>
            <w:bottom w:w="0" w:type="dxa"/>
            <w:right w:w="108" w:type="dxa"/>
          </w:tblCellMar>
        </w:tblPrEx>
        <w:trPr>
          <w:trHeight w:val="851" w:hRule="atLeast"/>
          <w:jc w:val="center"/>
        </w:trPr>
        <w:tc>
          <w:tcPr>
            <w:tcW w:w="844" w:type="dxa"/>
            <w:vMerge w:val="continue"/>
            <w:tcBorders>
              <w:top w:val="nil"/>
              <w:left w:val="single" w:color="auto" w:sz="4" w:space="0"/>
              <w:bottom w:val="single" w:color="auto" w:sz="4" w:space="0"/>
              <w:right w:val="single" w:color="auto" w:sz="4" w:space="0"/>
            </w:tcBorders>
            <w:vAlign w:val="center"/>
          </w:tcPr>
          <w:p>
            <w:pPr>
              <w:widowControl/>
              <w:jc w:val="left"/>
              <w:rPr>
                <w:kern w:val="0"/>
                <w:sz w:val="24"/>
                <w:szCs w:val="24"/>
              </w:rPr>
            </w:pPr>
          </w:p>
        </w:tc>
        <w:tc>
          <w:tcPr>
            <w:tcW w:w="1423" w:type="dxa"/>
            <w:vMerge w:val="continue"/>
            <w:tcBorders>
              <w:top w:val="nil"/>
              <w:left w:val="single" w:color="auto" w:sz="4" w:space="0"/>
              <w:bottom w:val="single" w:color="auto" w:sz="4" w:space="0"/>
              <w:right w:val="single" w:color="auto" w:sz="4" w:space="0"/>
            </w:tcBorders>
            <w:vAlign w:val="center"/>
          </w:tcPr>
          <w:p>
            <w:pPr>
              <w:widowControl/>
              <w:jc w:val="left"/>
              <w:rPr>
                <w:kern w:val="0"/>
                <w:sz w:val="24"/>
                <w:szCs w:val="24"/>
              </w:rPr>
            </w:pPr>
          </w:p>
        </w:tc>
        <w:tc>
          <w:tcPr>
            <w:tcW w:w="2013" w:type="dxa"/>
            <w:vMerge w:val="restart"/>
            <w:tcBorders>
              <w:top w:val="single" w:color="auto" w:sz="4" w:space="0"/>
              <w:left w:val="single" w:color="auto" w:sz="4" w:space="0"/>
              <w:bottom w:val="single" w:color="auto" w:sz="4" w:space="0"/>
              <w:right w:val="single" w:color="auto" w:sz="4" w:space="0"/>
            </w:tcBorders>
            <w:vAlign w:val="center"/>
          </w:tcPr>
          <w:p>
            <w:pPr>
              <w:jc w:val="center"/>
              <w:rPr>
                <w:kern w:val="0"/>
                <w:sz w:val="24"/>
                <w:szCs w:val="24"/>
              </w:rPr>
            </w:pPr>
            <w:r>
              <w:rPr>
                <w:rFonts w:hint="eastAsia" w:cs="仿宋_GB2312"/>
                <w:kern w:val="0"/>
                <w:sz w:val="24"/>
                <w:szCs w:val="24"/>
              </w:rPr>
              <w:t>道路客运价格</w:t>
            </w:r>
          </w:p>
        </w:tc>
        <w:tc>
          <w:tcPr>
            <w:tcW w:w="3028" w:type="dxa"/>
            <w:tcBorders>
              <w:top w:val="nil"/>
              <w:left w:val="nil"/>
              <w:bottom w:val="single" w:color="auto" w:sz="4" w:space="0"/>
              <w:right w:val="single" w:color="auto" w:sz="4" w:space="0"/>
            </w:tcBorders>
            <w:vAlign w:val="center"/>
          </w:tcPr>
          <w:p>
            <w:pPr>
              <w:widowControl/>
              <w:jc w:val="left"/>
              <w:rPr>
                <w:kern w:val="0"/>
                <w:sz w:val="24"/>
                <w:szCs w:val="24"/>
              </w:rPr>
            </w:pPr>
            <w:r>
              <w:rPr>
                <w:rFonts w:hint="eastAsia" w:cs="仿宋_GB2312"/>
                <w:kern w:val="0"/>
                <w:sz w:val="24"/>
                <w:szCs w:val="24"/>
              </w:rPr>
              <w:t>道路班车客运运价率</w:t>
            </w:r>
          </w:p>
        </w:tc>
        <w:tc>
          <w:tcPr>
            <w:tcW w:w="3609" w:type="dxa"/>
            <w:tcBorders>
              <w:top w:val="nil"/>
              <w:left w:val="nil"/>
              <w:bottom w:val="single" w:color="auto" w:sz="4" w:space="0"/>
              <w:right w:val="single" w:color="auto" w:sz="4" w:space="0"/>
            </w:tcBorders>
            <w:vAlign w:val="center"/>
          </w:tcPr>
          <w:p>
            <w:pPr>
              <w:widowControl/>
              <w:jc w:val="center"/>
              <w:rPr>
                <w:kern w:val="0"/>
                <w:sz w:val="24"/>
                <w:szCs w:val="24"/>
              </w:rPr>
            </w:pPr>
            <w:r>
              <w:rPr>
                <w:rFonts w:hint="eastAsia" w:cs="仿宋_GB2312"/>
                <w:kern w:val="0"/>
                <w:sz w:val="24"/>
                <w:szCs w:val="24"/>
              </w:rPr>
              <w:t>省交通运输部门会同</w:t>
            </w:r>
          </w:p>
          <w:p>
            <w:pPr>
              <w:widowControl/>
              <w:jc w:val="center"/>
              <w:rPr>
                <w:kern w:val="0"/>
                <w:sz w:val="24"/>
                <w:szCs w:val="24"/>
              </w:rPr>
            </w:pPr>
            <w:r>
              <w:rPr>
                <w:rFonts w:hint="eastAsia" w:cs="仿宋_GB2312"/>
                <w:kern w:val="0"/>
                <w:sz w:val="24"/>
                <w:szCs w:val="24"/>
              </w:rPr>
              <w:t>省价格主管部门</w:t>
            </w:r>
          </w:p>
        </w:tc>
        <w:tc>
          <w:tcPr>
            <w:tcW w:w="3257" w:type="dxa"/>
            <w:tcBorders>
              <w:top w:val="nil"/>
              <w:left w:val="nil"/>
              <w:bottom w:val="single" w:color="auto" w:sz="4" w:space="0"/>
              <w:right w:val="single" w:color="auto" w:sz="4" w:space="0"/>
            </w:tcBorders>
            <w:vAlign w:val="center"/>
          </w:tcPr>
          <w:p>
            <w:pPr>
              <w:widowControl/>
              <w:jc w:val="left"/>
              <w:rPr>
                <w:kern w:val="0"/>
                <w:sz w:val="24"/>
                <w:szCs w:val="24"/>
              </w:rPr>
            </w:pPr>
            <w:r>
              <w:rPr>
                <w:rFonts w:hint="eastAsia" w:cs="仿宋_GB2312"/>
                <w:kern w:val="0"/>
                <w:sz w:val="24"/>
                <w:szCs w:val="24"/>
              </w:rPr>
              <w:t>竞争充分的干线公路（含跨省）客运运价除外</w:t>
            </w:r>
          </w:p>
        </w:tc>
      </w:tr>
      <w:tr>
        <w:tblPrEx>
          <w:tblLayout w:type="fixed"/>
          <w:tblCellMar>
            <w:top w:w="0" w:type="dxa"/>
            <w:left w:w="108" w:type="dxa"/>
            <w:bottom w:w="0" w:type="dxa"/>
            <w:right w:w="108" w:type="dxa"/>
          </w:tblCellMar>
        </w:tblPrEx>
        <w:trPr>
          <w:trHeight w:val="680" w:hRule="atLeast"/>
          <w:jc w:val="center"/>
        </w:trPr>
        <w:tc>
          <w:tcPr>
            <w:tcW w:w="844" w:type="dxa"/>
            <w:vMerge w:val="continue"/>
            <w:tcBorders>
              <w:top w:val="nil"/>
              <w:left w:val="single" w:color="auto" w:sz="4" w:space="0"/>
              <w:bottom w:val="single" w:color="auto" w:sz="4" w:space="0"/>
              <w:right w:val="single" w:color="auto" w:sz="4" w:space="0"/>
            </w:tcBorders>
            <w:vAlign w:val="center"/>
          </w:tcPr>
          <w:p>
            <w:pPr>
              <w:widowControl/>
              <w:jc w:val="left"/>
              <w:rPr>
                <w:kern w:val="0"/>
                <w:sz w:val="24"/>
                <w:szCs w:val="24"/>
              </w:rPr>
            </w:pPr>
          </w:p>
        </w:tc>
        <w:tc>
          <w:tcPr>
            <w:tcW w:w="1423" w:type="dxa"/>
            <w:vMerge w:val="continue"/>
            <w:tcBorders>
              <w:top w:val="nil"/>
              <w:left w:val="single" w:color="auto" w:sz="4" w:space="0"/>
              <w:bottom w:val="single" w:color="auto" w:sz="4" w:space="0"/>
              <w:right w:val="single" w:color="auto" w:sz="4" w:space="0"/>
            </w:tcBorders>
            <w:vAlign w:val="center"/>
          </w:tcPr>
          <w:p>
            <w:pPr>
              <w:widowControl/>
              <w:jc w:val="left"/>
              <w:rPr>
                <w:kern w:val="0"/>
                <w:sz w:val="24"/>
                <w:szCs w:val="24"/>
              </w:rPr>
            </w:pPr>
          </w:p>
        </w:tc>
        <w:tc>
          <w:tcPr>
            <w:tcW w:w="2013" w:type="dxa"/>
            <w:vMerge w:val="continue"/>
            <w:tcBorders>
              <w:top w:val="nil"/>
              <w:left w:val="single" w:color="auto" w:sz="4" w:space="0"/>
              <w:bottom w:val="single" w:color="auto" w:sz="4" w:space="0"/>
              <w:right w:val="single" w:color="auto" w:sz="4" w:space="0"/>
            </w:tcBorders>
            <w:vAlign w:val="center"/>
          </w:tcPr>
          <w:p>
            <w:pPr>
              <w:widowControl/>
              <w:jc w:val="left"/>
              <w:rPr>
                <w:kern w:val="0"/>
                <w:sz w:val="24"/>
                <w:szCs w:val="24"/>
              </w:rPr>
            </w:pPr>
          </w:p>
        </w:tc>
        <w:tc>
          <w:tcPr>
            <w:tcW w:w="3028" w:type="dxa"/>
            <w:tcBorders>
              <w:top w:val="nil"/>
              <w:left w:val="nil"/>
              <w:bottom w:val="single" w:color="auto" w:sz="4" w:space="0"/>
              <w:right w:val="single" w:color="auto" w:sz="4" w:space="0"/>
            </w:tcBorders>
            <w:vAlign w:val="center"/>
          </w:tcPr>
          <w:p>
            <w:pPr>
              <w:widowControl/>
              <w:jc w:val="left"/>
              <w:rPr>
                <w:kern w:val="0"/>
                <w:sz w:val="24"/>
                <w:szCs w:val="24"/>
              </w:rPr>
            </w:pPr>
            <w:r>
              <w:rPr>
                <w:rFonts w:hint="eastAsia" w:cs="仿宋_GB2312"/>
                <w:kern w:val="0"/>
                <w:sz w:val="24"/>
                <w:szCs w:val="24"/>
              </w:rPr>
              <w:t>道路班车客运票价、农村道路客运运价率及票价</w:t>
            </w:r>
          </w:p>
        </w:tc>
        <w:tc>
          <w:tcPr>
            <w:tcW w:w="3609" w:type="dxa"/>
            <w:tcBorders>
              <w:top w:val="nil"/>
              <w:left w:val="nil"/>
              <w:bottom w:val="single" w:color="auto" w:sz="4" w:space="0"/>
              <w:right w:val="single" w:color="auto" w:sz="4" w:space="0"/>
            </w:tcBorders>
            <w:vAlign w:val="center"/>
          </w:tcPr>
          <w:p>
            <w:pPr>
              <w:widowControl/>
              <w:jc w:val="center"/>
              <w:rPr>
                <w:kern w:val="0"/>
                <w:sz w:val="24"/>
                <w:szCs w:val="24"/>
              </w:rPr>
            </w:pPr>
            <w:r>
              <w:rPr>
                <w:rFonts w:hint="eastAsia" w:cs="仿宋_GB2312"/>
                <w:kern w:val="0"/>
                <w:sz w:val="24"/>
                <w:szCs w:val="24"/>
              </w:rPr>
              <w:t>授权市、县人民政府</w:t>
            </w:r>
          </w:p>
        </w:tc>
        <w:tc>
          <w:tcPr>
            <w:tcW w:w="3257" w:type="dxa"/>
            <w:tcBorders>
              <w:top w:val="nil"/>
              <w:left w:val="nil"/>
              <w:bottom w:val="single" w:color="auto" w:sz="4" w:space="0"/>
              <w:right w:val="single" w:color="auto" w:sz="4" w:space="0"/>
            </w:tcBorders>
            <w:vAlign w:val="center"/>
          </w:tcPr>
          <w:p>
            <w:pPr>
              <w:widowControl/>
              <w:jc w:val="center"/>
              <w:rPr>
                <w:kern w:val="0"/>
                <w:sz w:val="24"/>
                <w:szCs w:val="24"/>
              </w:rPr>
            </w:pPr>
            <w:r>
              <w:rPr>
                <w:rFonts w:hint="eastAsia" w:cs="仿宋_GB2312"/>
                <w:kern w:val="0"/>
                <w:sz w:val="24"/>
                <w:szCs w:val="24"/>
              </w:rPr>
              <w:t>　</w:t>
            </w:r>
          </w:p>
        </w:tc>
      </w:tr>
      <w:tr>
        <w:tblPrEx>
          <w:tblLayout w:type="fixed"/>
          <w:tblCellMar>
            <w:top w:w="0" w:type="dxa"/>
            <w:left w:w="108" w:type="dxa"/>
            <w:bottom w:w="0" w:type="dxa"/>
            <w:right w:w="108" w:type="dxa"/>
          </w:tblCellMar>
        </w:tblPrEx>
        <w:trPr>
          <w:trHeight w:val="680" w:hRule="atLeast"/>
          <w:jc w:val="center"/>
        </w:trPr>
        <w:tc>
          <w:tcPr>
            <w:tcW w:w="844" w:type="dxa"/>
            <w:vMerge w:val="continue"/>
            <w:tcBorders>
              <w:top w:val="nil"/>
              <w:left w:val="single" w:color="auto" w:sz="4" w:space="0"/>
              <w:bottom w:val="single" w:color="auto" w:sz="4" w:space="0"/>
              <w:right w:val="single" w:color="auto" w:sz="4" w:space="0"/>
            </w:tcBorders>
            <w:vAlign w:val="center"/>
          </w:tcPr>
          <w:p>
            <w:pPr>
              <w:widowControl/>
              <w:jc w:val="left"/>
              <w:rPr>
                <w:kern w:val="0"/>
                <w:sz w:val="24"/>
                <w:szCs w:val="24"/>
              </w:rPr>
            </w:pPr>
          </w:p>
        </w:tc>
        <w:tc>
          <w:tcPr>
            <w:tcW w:w="1423" w:type="dxa"/>
            <w:vMerge w:val="continue"/>
            <w:tcBorders>
              <w:top w:val="nil"/>
              <w:left w:val="single" w:color="auto" w:sz="4" w:space="0"/>
              <w:bottom w:val="single" w:color="auto" w:sz="4" w:space="0"/>
              <w:right w:val="single" w:color="auto" w:sz="4" w:space="0"/>
            </w:tcBorders>
            <w:vAlign w:val="center"/>
          </w:tcPr>
          <w:p>
            <w:pPr>
              <w:widowControl/>
              <w:jc w:val="left"/>
              <w:rPr>
                <w:kern w:val="0"/>
                <w:sz w:val="24"/>
                <w:szCs w:val="24"/>
              </w:rPr>
            </w:pPr>
          </w:p>
        </w:tc>
        <w:tc>
          <w:tcPr>
            <w:tcW w:w="2013" w:type="dxa"/>
            <w:vMerge w:val="continue"/>
            <w:tcBorders>
              <w:top w:val="nil"/>
              <w:left w:val="single" w:color="auto" w:sz="4" w:space="0"/>
              <w:bottom w:val="single" w:color="auto" w:sz="4" w:space="0"/>
              <w:right w:val="single" w:color="auto" w:sz="4" w:space="0"/>
            </w:tcBorders>
            <w:vAlign w:val="center"/>
          </w:tcPr>
          <w:p>
            <w:pPr>
              <w:widowControl/>
              <w:jc w:val="left"/>
              <w:rPr>
                <w:kern w:val="0"/>
                <w:sz w:val="24"/>
                <w:szCs w:val="24"/>
              </w:rPr>
            </w:pPr>
          </w:p>
        </w:tc>
        <w:tc>
          <w:tcPr>
            <w:tcW w:w="3028" w:type="dxa"/>
            <w:tcBorders>
              <w:top w:val="nil"/>
              <w:left w:val="nil"/>
              <w:bottom w:val="single" w:color="auto" w:sz="4" w:space="0"/>
              <w:right w:val="single" w:color="auto" w:sz="4" w:space="0"/>
            </w:tcBorders>
            <w:vAlign w:val="center"/>
          </w:tcPr>
          <w:p>
            <w:pPr>
              <w:widowControl/>
              <w:jc w:val="left"/>
              <w:rPr>
                <w:kern w:val="0"/>
                <w:sz w:val="24"/>
                <w:szCs w:val="24"/>
              </w:rPr>
            </w:pPr>
            <w:r>
              <w:rPr>
                <w:rFonts w:hint="eastAsia" w:cs="仿宋_GB2312"/>
                <w:kern w:val="0"/>
                <w:sz w:val="24"/>
                <w:szCs w:val="24"/>
              </w:rPr>
              <w:t>汽车客运站服务收费标准</w:t>
            </w:r>
          </w:p>
        </w:tc>
        <w:tc>
          <w:tcPr>
            <w:tcW w:w="3609" w:type="dxa"/>
            <w:tcBorders>
              <w:top w:val="nil"/>
              <w:left w:val="nil"/>
              <w:bottom w:val="single" w:color="auto" w:sz="4" w:space="0"/>
              <w:right w:val="single" w:color="auto" w:sz="4" w:space="0"/>
            </w:tcBorders>
            <w:vAlign w:val="center"/>
          </w:tcPr>
          <w:p>
            <w:pPr>
              <w:widowControl/>
              <w:jc w:val="center"/>
              <w:rPr>
                <w:kern w:val="0"/>
                <w:sz w:val="24"/>
                <w:szCs w:val="24"/>
              </w:rPr>
            </w:pPr>
            <w:r>
              <w:rPr>
                <w:rFonts w:hint="eastAsia" w:cs="仿宋_GB2312"/>
                <w:kern w:val="0"/>
                <w:sz w:val="24"/>
                <w:szCs w:val="24"/>
              </w:rPr>
              <w:t>授权市、县人民政府</w:t>
            </w:r>
          </w:p>
        </w:tc>
        <w:tc>
          <w:tcPr>
            <w:tcW w:w="3257" w:type="dxa"/>
            <w:tcBorders>
              <w:top w:val="nil"/>
              <w:left w:val="nil"/>
              <w:bottom w:val="single" w:color="auto" w:sz="4" w:space="0"/>
              <w:right w:val="single" w:color="auto" w:sz="4" w:space="0"/>
            </w:tcBorders>
            <w:vAlign w:val="center"/>
          </w:tcPr>
          <w:p>
            <w:pPr>
              <w:widowControl/>
              <w:jc w:val="left"/>
              <w:rPr>
                <w:kern w:val="0"/>
                <w:sz w:val="24"/>
                <w:szCs w:val="24"/>
              </w:rPr>
            </w:pPr>
            <w:r>
              <w:rPr>
                <w:rFonts w:hint="eastAsia" w:cs="仿宋_GB2312"/>
                <w:kern w:val="0"/>
                <w:sz w:val="24"/>
                <w:szCs w:val="24"/>
              </w:rPr>
              <w:t>定价范围为车辆站务收费、旅客站务收费等项目</w:t>
            </w:r>
          </w:p>
        </w:tc>
      </w:tr>
      <w:tr>
        <w:tblPrEx>
          <w:tblLayout w:type="fixed"/>
          <w:tblCellMar>
            <w:top w:w="0" w:type="dxa"/>
            <w:left w:w="108" w:type="dxa"/>
            <w:bottom w:w="0" w:type="dxa"/>
            <w:right w:w="108" w:type="dxa"/>
          </w:tblCellMar>
        </w:tblPrEx>
        <w:trPr>
          <w:trHeight w:val="820" w:hRule="atLeast"/>
          <w:jc w:val="center"/>
        </w:trPr>
        <w:tc>
          <w:tcPr>
            <w:tcW w:w="844" w:type="dxa"/>
            <w:vMerge w:val="continue"/>
            <w:tcBorders>
              <w:top w:val="nil"/>
              <w:left w:val="single" w:color="auto" w:sz="4" w:space="0"/>
              <w:bottom w:val="single" w:color="auto" w:sz="4" w:space="0"/>
              <w:right w:val="single" w:color="auto" w:sz="4" w:space="0"/>
            </w:tcBorders>
            <w:vAlign w:val="center"/>
          </w:tcPr>
          <w:p>
            <w:pPr>
              <w:widowControl/>
              <w:jc w:val="left"/>
              <w:rPr>
                <w:kern w:val="0"/>
                <w:sz w:val="24"/>
                <w:szCs w:val="24"/>
              </w:rPr>
            </w:pPr>
          </w:p>
        </w:tc>
        <w:tc>
          <w:tcPr>
            <w:tcW w:w="1423" w:type="dxa"/>
            <w:vMerge w:val="continue"/>
            <w:tcBorders>
              <w:top w:val="nil"/>
              <w:left w:val="single" w:color="auto" w:sz="4" w:space="0"/>
              <w:bottom w:val="single" w:color="auto" w:sz="4" w:space="0"/>
              <w:right w:val="single" w:color="auto" w:sz="4" w:space="0"/>
            </w:tcBorders>
            <w:vAlign w:val="center"/>
          </w:tcPr>
          <w:p>
            <w:pPr>
              <w:widowControl/>
              <w:jc w:val="left"/>
              <w:rPr>
                <w:kern w:val="0"/>
                <w:sz w:val="24"/>
                <w:szCs w:val="24"/>
              </w:rPr>
            </w:pPr>
          </w:p>
        </w:tc>
        <w:tc>
          <w:tcPr>
            <w:tcW w:w="2013" w:type="dxa"/>
            <w:vMerge w:val="restart"/>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rFonts w:hint="eastAsia" w:cs="仿宋_GB2312"/>
                <w:kern w:val="0"/>
                <w:sz w:val="24"/>
                <w:szCs w:val="24"/>
              </w:rPr>
              <w:t>城市交通价格</w:t>
            </w:r>
          </w:p>
        </w:tc>
        <w:tc>
          <w:tcPr>
            <w:tcW w:w="3028" w:type="dxa"/>
            <w:tcBorders>
              <w:top w:val="nil"/>
              <w:left w:val="nil"/>
              <w:bottom w:val="single" w:color="auto" w:sz="4" w:space="0"/>
              <w:right w:val="single" w:color="auto" w:sz="4" w:space="0"/>
            </w:tcBorders>
            <w:vAlign w:val="center"/>
          </w:tcPr>
          <w:p>
            <w:pPr>
              <w:widowControl/>
              <w:jc w:val="left"/>
              <w:rPr>
                <w:kern w:val="0"/>
                <w:sz w:val="24"/>
                <w:szCs w:val="24"/>
              </w:rPr>
            </w:pPr>
            <w:r>
              <w:rPr>
                <w:rFonts w:hint="eastAsia" w:cs="仿宋_GB2312"/>
                <w:kern w:val="0"/>
                <w:sz w:val="24"/>
                <w:szCs w:val="24"/>
              </w:rPr>
              <w:t>城市公共汽（电）车、轨道交通票价</w:t>
            </w:r>
          </w:p>
        </w:tc>
        <w:tc>
          <w:tcPr>
            <w:tcW w:w="3609" w:type="dxa"/>
            <w:tcBorders>
              <w:top w:val="nil"/>
              <w:left w:val="nil"/>
              <w:bottom w:val="single" w:color="auto" w:sz="4" w:space="0"/>
              <w:right w:val="single" w:color="auto" w:sz="4" w:space="0"/>
            </w:tcBorders>
            <w:vAlign w:val="center"/>
          </w:tcPr>
          <w:p>
            <w:pPr>
              <w:widowControl/>
              <w:jc w:val="center"/>
              <w:rPr>
                <w:kern w:val="0"/>
                <w:sz w:val="24"/>
                <w:szCs w:val="24"/>
              </w:rPr>
            </w:pPr>
            <w:r>
              <w:rPr>
                <w:rFonts w:hint="eastAsia" w:cs="仿宋_GB2312"/>
                <w:kern w:val="0"/>
                <w:sz w:val="24"/>
                <w:szCs w:val="24"/>
              </w:rPr>
              <w:t>授权市、县人民政府</w:t>
            </w:r>
          </w:p>
        </w:tc>
        <w:tc>
          <w:tcPr>
            <w:tcW w:w="3257" w:type="dxa"/>
            <w:tcBorders>
              <w:top w:val="nil"/>
              <w:left w:val="nil"/>
              <w:bottom w:val="single" w:color="auto" w:sz="4" w:space="0"/>
              <w:right w:val="single" w:color="auto" w:sz="4" w:space="0"/>
            </w:tcBorders>
            <w:vAlign w:val="center"/>
          </w:tcPr>
          <w:p>
            <w:pPr>
              <w:widowControl/>
              <w:jc w:val="center"/>
              <w:rPr>
                <w:kern w:val="0"/>
                <w:sz w:val="24"/>
                <w:szCs w:val="24"/>
              </w:rPr>
            </w:pPr>
            <w:r>
              <w:rPr>
                <w:rFonts w:hint="eastAsia" w:cs="仿宋_GB2312"/>
                <w:kern w:val="0"/>
                <w:sz w:val="24"/>
                <w:szCs w:val="24"/>
              </w:rPr>
              <w:t>　</w:t>
            </w:r>
          </w:p>
        </w:tc>
      </w:tr>
      <w:tr>
        <w:tblPrEx>
          <w:tblLayout w:type="fixed"/>
          <w:tblCellMar>
            <w:top w:w="0" w:type="dxa"/>
            <w:left w:w="108" w:type="dxa"/>
            <w:bottom w:w="0" w:type="dxa"/>
            <w:right w:w="108" w:type="dxa"/>
          </w:tblCellMar>
        </w:tblPrEx>
        <w:trPr>
          <w:trHeight w:val="680" w:hRule="atLeast"/>
          <w:jc w:val="center"/>
        </w:trPr>
        <w:tc>
          <w:tcPr>
            <w:tcW w:w="844" w:type="dxa"/>
            <w:vMerge w:val="continue"/>
            <w:tcBorders>
              <w:top w:val="nil"/>
              <w:left w:val="single" w:color="auto" w:sz="4" w:space="0"/>
              <w:bottom w:val="single" w:color="auto" w:sz="4" w:space="0"/>
              <w:right w:val="single" w:color="auto" w:sz="4" w:space="0"/>
            </w:tcBorders>
            <w:vAlign w:val="center"/>
          </w:tcPr>
          <w:p>
            <w:pPr>
              <w:widowControl/>
              <w:jc w:val="left"/>
              <w:rPr>
                <w:kern w:val="0"/>
                <w:sz w:val="24"/>
                <w:szCs w:val="24"/>
              </w:rPr>
            </w:pPr>
          </w:p>
        </w:tc>
        <w:tc>
          <w:tcPr>
            <w:tcW w:w="1423" w:type="dxa"/>
            <w:vMerge w:val="continue"/>
            <w:tcBorders>
              <w:top w:val="nil"/>
              <w:left w:val="single" w:color="auto" w:sz="4" w:space="0"/>
              <w:bottom w:val="single" w:color="auto" w:sz="4" w:space="0"/>
              <w:right w:val="single" w:color="auto" w:sz="4" w:space="0"/>
            </w:tcBorders>
            <w:vAlign w:val="center"/>
          </w:tcPr>
          <w:p>
            <w:pPr>
              <w:widowControl/>
              <w:jc w:val="left"/>
              <w:rPr>
                <w:kern w:val="0"/>
                <w:sz w:val="24"/>
                <w:szCs w:val="24"/>
              </w:rPr>
            </w:pPr>
          </w:p>
        </w:tc>
        <w:tc>
          <w:tcPr>
            <w:tcW w:w="2013" w:type="dxa"/>
            <w:vMerge w:val="continue"/>
            <w:tcBorders>
              <w:top w:val="nil"/>
              <w:left w:val="single" w:color="auto" w:sz="4" w:space="0"/>
              <w:bottom w:val="single" w:color="auto" w:sz="4" w:space="0"/>
              <w:right w:val="single" w:color="auto" w:sz="4" w:space="0"/>
            </w:tcBorders>
            <w:vAlign w:val="center"/>
          </w:tcPr>
          <w:p>
            <w:pPr>
              <w:widowControl/>
              <w:jc w:val="center"/>
              <w:rPr>
                <w:kern w:val="0"/>
                <w:sz w:val="24"/>
                <w:szCs w:val="24"/>
              </w:rPr>
            </w:pPr>
          </w:p>
        </w:tc>
        <w:tc>
          <w:tcPr>
            <w:tcW w:w="3028" w:type="dxa"/>
            <w:tcBorders>
              <w:top w:val="nil"/>
              <w:left w:val="nil"/>
              <w:bottom w:val="single" w:color="auto" w:sz="4" w:space="0"/>
              <w:right w:val="single" w:color="auto" w:sz="4" w:space="0"/>
            </w:tcBorders>
            <w:vAlign w:val="center"/>
          </w:tcPr>
          <w:p>
            <w:pPr>
              <w:widowControl/>
              <w:jc w:val="left"/>
              <w:rPr>
                <w:kern w:val="0"/>
                <w:sz w:val="24"/>
                <w:szCs w:val="24"/>
              </w:rPr>
            </w:pPr>
            <w:r>
              <w:rPr>
                <w:rFonts w:hint="eastAsia" w:cs="仿宋_GB2312"/>
                <w:kern w:val="0"/>
                <w:sz w:val="24"/>
                <w:szCs w:val="24"/>
              </w:rPr>
              <w:t>客运出租车运价、燃油附加费标准</w:t>
            </w:r>
          </w:p>
        </w:tc>
        <w:tc>
          <w:tcPr>
            <w:tcW w:w="3609" w:type="dxa"/>
            <w:tcBorders>
              <w:top w:val="nil"/>
              <w:left w:val="nil"/>
              <w:bottom w:val="single" w:color="auto" w:sz="4" w:space="0"/>
              <w:right w:val="single" w:color="auto" w:sz="4" w:space="0"/>
            </w:tcBorders>
            <w:vAlign w:val="center"/>
          </w:tcPr>
          <w:p>
            <w:pPr>
              <w:widowControl/>
              <w:jc w:val="center"/>
              <w:rPr>
                <w:kern w:val="0"/>
                <w:sz w:val="24"/>
                <w:szCs w:val="24"/>
              </w:rPr>
            </w:pPr>
            <w:r>
              <w:rPr>
                <w:rFonts w:hint="eastAsia" w:cs="仿宋_GB2312"/>
                <w:kern w:val="0"/>
                <w:sz w:val="24"/>
                <w:szCs w:val="24"/>
              </w:rPr>
              <w:t>授权市、县人民政府</w:t>
            </w:r>
          </w:p>
        </w:tc>
        <w:tc>
          <w:tcPr>
            <w:tcW w:w="3257" w:type="dxa"/>
            <w:tcBorders>
              <w:top w:val="nil"/>
              <w:left w:val="nil"/>
              <w:bottom w:val="single" w:color="auto" w:sz="4" w:space="0"/>
              <w:right w:val="single" w:color="auto" w:sz="4" w:space="0"/>
            </w:tcBorders>
            <w:vAlign w:val="center"/>
          </w:tcPr>
          <w:p>
            <w:pPr>
              <w:widowControl/>
              <w:jc w:val="left"/>
              <w:rPr>
                <w:kern w:val="0"/>
                <w:sz w:val="24"/>
                <w:szCs w:val="24"/>
              </w:rPr>
            </w:pPr>
            <w:r>
              <w:rPr>
                <w:rFonts w:hint="eastAsia" w:cs="仿宋_GB2312"/>
                <w:kern w:val="0"/>
                <w:sz w:val="24"/>
                <w:szCs w:val="24"/>
              </w:rPr>
              <w:t>网络预约出租车除外</w:t>
            </w:r>
          </w:p>
        </w:tc>
      </w:tr>
      <w:tr>
        <w:tblPrEx>
          <w:tblLayout w:type="fixed"/>
          <w:tblCellMar>
            <w:top w:w="0" w:type="dxa"/>
            <w:left w:w="108" w:type="dxa"/>
            <w:bottom w:w="0" w:type="dxa"/>
            <w:right w:w="108" w:type="dxa"/>
          </w:tblCellMar>
        </w:tblPrEx>
        <w:trPr>
          <w:trHeight w:val="1044" w:hRule="atLeast"/>
          <w:jc w:val="center"/>
        </w:trPr>
        <w:tc>
          <w:tcPr>
            <w:tcW w:w="844" w:type="dxa"/>
            <w:vMerge w:val="continue"/>
            <w:tcBorders>
              <w:top w:val="nil"/>
              <w:left w:val="single" w:color="auto" w:sz="4" w:space="0"/>
              <w:bottom w:val="single" w:color="auto" w:sz="4" w:space="0"/>
              <w:right w:val="single" w:color="auto" w:sz="4" w:space="0"/>
            </w:tcBorders>
            <w:vAlign w:val="center"/>
          </w:tcPr>
          <w:p>
            <w:pPr>
              <w:widowControl/>
              <w:jc w:val="left"/>
              <w:rPr>
                <w:kern w:val="0"/>
                <w:sz w:val="24"/>
                <w:szCs w:val="24"/>
              </w:rPr>
            </w:pPr>
          </w:p>
        </w:tc>
        <w:tc>
          <w:tcPr>
            <w:tcW w:w="1423" w:type="dxa"/>
            <w:vMerge w:val="continue"/>
            <w:tcBorders>
              <w:top w:val="nil"/>
              <w:left w:val="single" w:color="auto" w:sz="4" w:space="0"/>
              <w:bottom w:val="single" w:color="auto" w:sz="4" w:space="0"/>
              <w:right w:val="single" w:color="auto" w:sz="4" w:space="0"/>
            </w:tcBorders>
            <w:vAlign w:val="center"/>
          </w:tcPr>
          <w:p>
            <w:pPr>
              <w:widowControl/>
              <w:jc w:val="left"/>
              <w:rPr>
                <w:kern w:val="0"/>
                <w:sz w:val="24"/>
                <w:szCs w:val="24"/>
              </w:rPr>
            </w:pPr>
          </w:p>
        </w:tc>
        <w:tc>
          <w:tcPr>
            <w:tcW w:w="2013" w:type="dxa"/>
            <w:vMerge w:val="continue"/>
            <w:tcBorders>
              <w:top w:val="nil"/>
              <w:left w:val="single" w:color="auto" w:sz="4" w:space="0"/>
              <w:bottom w:val="single" w:color="auto" w:sz="4" w:space="0"/>
              <w:right w:val="single" w:color="auto" w:sz="4" w:space="0"/>
            </w:tcBorders>
            <w:vAlign w:val="center"/>
          </w:tcPr>
          <w:p>
            <w:pPr>
              <w:widowControl/>
              <w:jc w:val="left"/>
              <w:rPr>
                <w:kern w:val="0"/>
                <w:sz w:val="24"/>
                <w:szCs w:val="24"/>
              </w:rPr>
            </w:pPr>
          </w:p>
        </w:tc>
        <w:tc>
          <w:tcPr>
            <w:tcW w:w="3028" w:type="dxa"/>
            <w:tcBorders>
              <w:top w:val="nil"/>
              <w:left w:val="nil"/>
              <w:bottom w:val="single" w:color="auto" w:sz="4" w:space="0"/>
              <w:right w:val="single" w:color="auto" w:sz="4" w:space="0"/>
            </w:tcBorders>
            <w:vAlign w:val="center"/>
          </w:tcPr>
          <w:p>
            <w:pPr>
              <w:widowControl/>
              <w:jc w:val="left"/>
              <w:rPr>
                <w:kern w:val="0"/>
                <w:sz w:val="24"/>
                <w:szCs w:val="24"/>
              </w:rPr>
            </w:pPr>
            <w:r>
              <w:rPr>
                <w:rFonts w:hint="eastAsia" w:cs="仿宋_GB2312"/>
                <w:kern w:val="0"/>
                <w:sz w:val="24"/>
                <w:szCs w:val="24"/>
              </w:rPr>
              <w:t>具有自然垄断经营和公益性特征的机动车停车设施服务收费标准</w:t>
            </w:r>
          </w:p>
        </w:tc>
        <w:tc>
          <w:tcPr>
            <w:tcW w:w="3609" w:type="dxa"/>
            <w:tcBorders>
              <w:top w:val="nil"/>
              <w:left w:val="nil"/>
              <w:bottom w:val="single" w:color="auto" w:sz="4" w:space="0"/>
              <w:right w:val="single" w:color="auto" w:sz="4" w:space="0"/>
            </w:tcBorders>
            <w:vAlign w:val="center"/>
          </w:tcPr>
          <w:p>
            <w:pPr>
              <w:widowControl/>
              <w:jc w:val="center"/>
              <w:rPr>
                <w:kern w:val="0"/>
                <w:sz w:val="24"/>
                <w:szCs w:val="24"/>
              </w:rPr>
            </w:pPr>
            <w:r>
              <w:rPr>
                <w:rFonts w:hint="eastAsia" w:cs="仿宋_GB2312"/>
                <w:kern w:val="0"/>
                <w:sz w:val="24"/>
                <w:szCs w:val="24"/>
              </w:rPr>
              <w:t>授权市、县人民政府</w:t>
            </w:r>
          </w:p>
        </w:tc>
        <w:tc>
          <w:tcPr>
            <w:tcW w:w="3257" w:type="dxa"/>
            <w:tcBorders>
              <w:top w:val="nil"/>
              <w:left w:val="nil"/>
              <w:bottom w:val="single" w:color="auto" w:sz="4" w:space="0"/>
              <w:right w:val="single" w:color="auto" w:sz="4" w:space="0"/>
            </w:tcBorders>
            <w:vAlign w:val="center"/>
          </w:tcPr>
          <w:p>
            <w:pPr>
              <w:widowControl/>
              <w:rPr>
                <w:kern w:val="0"/>
                <w:sz w:val="24"/>
                <w:szCs w:val="24"/>
              </w:rPr>
            </w:pPr>
            <w:r>
              <w:rPr>
                <w:rFonts w:hint="eastAsia" w:cs="仿宋_GB2312"/>
                <w:kern w:val="0"/>
                <w:sz w:val="24"/>
                <w:szCs w:val="24"/>
              </w:rPr>
              <w:t>住宅小区停车服务除外</w:t>
            </w:r>
          </w:p>
        </w:tc>
      </w:tr>
      <w:tr>
        <w:tblPrEx>
          <w:tblLayout w:type="fixed"/>
          <w:tblCellMar>
            <w:top w:w="0" w:type="dxa"/>
            <w:left w:w="108" w:type="dxa"/>
            <w:bottom w:w="0" w:type="dxa"/>
            <w:right w:w="108" w:type="dxa"/>
          </w:tblCellMar>
        </w:tblPrEx>
        <w:trPr>
          <w:trHeight w:val="680" w:hRule="atLeast"/>
          <w:jc w:val="center"/>
        </w:trPr>
        <w:tc>
          <w:tcPr>
            <w:tcW w:w="844" w:type="dxa"/>
            <w:vMerge w:val="continue"/>
            <w:tcBorders>
              <w:top w:val="nil"/>
              <w:left w:val="single" w:color="auto" w:sz="4" w:space="0"/>
              <w:bottom w:val="single" w:color="auto" w:sz="4" w:space="0"/>
              <w:right w:val="single" w:color="auto" w:sz="4" w:space="0"/>
            </w:tcBorders>
            <w:vAlign w:val="center"/>
          </w:tcPr>
          <w:p>
            <w:pPr>
              <w:widowControl/>
              <w:jc w:val="left"/>
              <w:rPr>
                <w:kern w:val="0"/>
                <w:sz w:val="24"/>
                <w:szCs w:val="24"/>
              </w:rPr>
            </w:pPr>
          </w:p>
        </w:tc>
        <w:tc>
          <w:tcPr>
            <w:tcW w:w="1423" w:type="dxa"/>
            <w:vMerge w:val="continue"/>
            <w:tcBorders>
              <w:top w:val="nil"/>
              <w:left w:val="single" w:color="auto" w:sz="4" w:space="0"/>
              <w:bottom w:val="single" w:color="auto" w:sz="4" w:space="0"/>
              <w:right w:val="single" w:color="auto" w:sz="4" w:space="0"/>
            </w:tcBorders>
            <w:vAlign w:val="center"/>
          </w:tcPr>
          <w:p>
            <w:pPr>
              <w:widowControl/>
              <w:jc w:val="left"/>
              <w:rPr>
                <w:kern w:val="0"/>
                <w:sz w:val="24"/>
                <w:szCs w:val="24"/>
              </w:rPr>
            </w:pPr>
          </w:p>
        </w:tc>
        <w:tc>
          <w:tcPr>
            <w:tcW w:w="2013" w:type="dxa"/>
            <w:tcBorders>
              <w:top w:val="nil"/>
              <w:left w:val="nil"/>
              <w:bottom w:val="single" w:color="auto" w:sz="4" w:space="0"/>
              <w:right w:val="single" w:color="auto" w:sz="4" w:space="0"/>
            </w:tcBorders>
            <w:vAlign w:val="center"/>
          </w:tcPr>
          <w:p>
            <w:pPr>
              <w:widowControl/>
              <w:jc w:val="center"/>
              <w:rPr>
                <w:kern w:val="0"/>
                <w:sz w:val="24"/>
                <w:szCs w:val="24"/>
              </w:rPr>
            </w:pPr>
            <w:r>
              <w:rPr>
                <w:rFonts w:hint="eastAsia" w:cs="仿宋_GB2312"/>
                <w:kern w:val="0"/>
                <w:sz w:val="24"/>
                <w:szCs w:val="24"/>
              </w:rPr>
              <w:t>管道运输价格</w:t>
            </w:r>
          </w:p>
        </w:tc>
        <w:tc>
          <w:tcPr>
            <w:tcW w:w="3028" w:type="dxa"/>
            <w:tcBorders>
              <w:top w:val="nil"/>
              <w:left w:val="nil"/>
              <w:bottom w:val="single" w:color="auto" w:sz="4" w:space="0"/>
              <w:right w:val="single" w:color="auto" w:sz="4" w:space="0"/>
            </w:tcBorders>
            <w:vAlign w:val="center"/>
          </w:tcPr>
          <w:p>
            <w:pPr>
              <w:widowControl/>
              <w:rPr>
                <w:kern w:val="0"/>
                <w:sz w:val="24"/>
                <w:szCs w:val="24"/>
              </w:rPr>
            </w:pPr>
            <w:r>
              <w:rPr>
                <w:rFonts w:hint="eastAsia" w:cs="仿宋_GB2312"/>
                <w:kern w:val="0"/>
                <w:sz w:val="24"/>
                <w:szCs w:val="24"/>
              </w:rPr>
              <w:t>省内短途管道运输价格</w:t>
            </w:r>
          </w:p>
        </w:tc>
        <w:tc>
          <w:tcPr>
            <w:tcW w:w="3609" w:type="dxa"/>
            <w:tcBorders>
              <w:top w:val="nil"/>
              <w:left w:val="nil"/>
              <w:bottom w:val="single" w:color="auto" w:sz="4" w:space="0"/>
              <w:right w:val="single" w:color="auto" w:sz="4" w:space="0"/>
            </w:tcBorders>
            <w:vAlign w:val="center"/>
          </w:tcPr>
          <w:p>
            <w:pPr>
              <w:widowControl/>
              <w:jc w:val="center"/>
              <w:rPr>
                <w:kern w:val="0"/>
                <w:sz w:val="24"/>
                <w:szCs w:val="24"/>
              </w:rPr>
            </w:pPr>
            <w:r>
              <w:rPr>
                <w:rFonts w:hint="eastAsia" w:cs="仿宋_GB2312"/>
                <w:kern w:val="0"/>
                <w:sz w:val="24"/>
                <w:szCs w:val="24"/>
              </w:rPr>
              <w:t>省价格主管部门</w:t>
            </w:r>
          </w:p>
        </w:tc>
        <w:tc>
          <w:tcPr>
            <w:tcW w:w="3257" w:type="dxa"/>
            <w:tcBorders>
              <w:top w:val="nil"/>
              <w:left w:val="nil"/>
              <w:bottom w:val="single" w:color="auto" w:sz="4" w:space="0"/>
              <w:right w:val="single" w:color="auto" w:sz="4" w:space="0"/>
            </w:tcBorders>
            <w:vAlign w:val="center"/>
          </w:tcPr>
          <w:p>
            <w:pPr>
              <w:widowControl/>
              <w:rPr>
                <w:b/>
                <w:bCs/>
                <w:kern w:val="0"/>
                <w:sz w:val="24"/>
                <w:szCs w:val="24"/>
              </w:rPr>
            </w:pPr>
            <w:r>
              <w:rPr>
                <w:rFonts w:hint="eastAsia" w:cs="仿宋_GB2312"/>
                <w:kern w:val="0"/>
                <w:sz w:val="24"/>
                <w:szCs w:val="24"/>
              </w:rPr>
              <w:t>企业自建自用管道除外</w:t>
            </w:r>
          </w:p>
        </w:tc>
      </w:tr>
      <w:tr>
        <w:tblPrEx>
          <w:tblLayout w:type="fixed"/>
          <w:tblCellMar>
            <w:top w:w="0" w:type="dxa"/>
            <w:left w:w="108" w:type="dxa"/>
            <w:bottom w:w="0" w:type="dxa"/>
            <w:right w:w="108" w:type="dxa"/>
          </w:tblCellMar>
        </w:tblPrEx>
        <w:trPr>
          <w:trHeight w:val="1085" w:hRule="atLeast"/>
          <w:jc w:val="center"/>
        </w:trPr>
        <w:tc>
          <w:tcPr>
            <w:tcW w:w="844" w:type="dxa"/>
            <w:vMerge w:val="restart"/>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6</w:t>
            </w:r>
          </w:p>
        </w:tc>
        <w:tc>
          <w:tcPr>
            <w:tcW w:w="1423" w:type="dxa"/>
            <w:vMerge w:val="restart"/>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rFonts w:hint="eastAsia" w:cs="仿宋_GB2312"/>
                <w:kern w:val="0"/>
                <w:sz w:val="24"/>
                <w:szCs w:val="24"/>
              </w:rPr>
              <w:t>教育</w:t>
            </w:r>
          </w:p>
        </w:tc>
        <w:tc>
          <w:tcPr>
            <w:tcW w:w="5041" w:type="dxa"/>
            <w:gridSpan w:val="2"/>
            <w:tcBorders>
              <w:top w:val="single" w:color="auto" w:sz="4" w:space="0"/>
              <w:left w:val="nil"/>
              <w:bottom w:val="single" w:color="auto" w:sz="4" w:space="0"/>
              <w:right w:val="single" w:color="auto" w:sz="4" w:space="0"/>
            </w:tcBorders>
            <w:vAlign w:val="center"/>
          </w:tcPr>
          <w:p>
            <w:pPr>
              <w:widowControl/>
              <w:spacing w:line="240" w:lineRule="exact"/>
              <w:rPr>
                <w:kern w:val="0"/>
                <w:sz w:val="24"/>
                <w:szCs w:val="24"/>
              </w:rPr>
            </w:pPr>
            <w:r>
              <w:rPr>
                <w:rFonts w:hint="eastAsia" w:cs="仿宋_GB2312"/>
                <w:kern w:val="0"/>
                <w:sz w:val="24"/>
                <w:szCs w:val="24"/>
              </w:rPr>
              <w:t>公办教育（包括高校、中等职业学校、中小学、幼儿园）收费标准</w:t>
            </w:r>
          </w:p>
        </w:tc>
        <w:tc>
          <w:tcPr>
            <w:tcW w:w="3609" w:type="dxa"/>
            <w:tcBorders>
              <w:top w:val="nil"/>
              <w:left w:val="nil"/>
              <w:bottom w:val="single" w:color="auto" w:sz="4" w:space="0"/>
              <w:right w:val="single" w:color="auto" w:sz="4" w:space="0"/>
            </w:tcBorders>
            <w:vAlign w:val="center"/>
          </w:tcPr>
          <w:p>
            <w:pPr>
              <w:widowControl/>
              <w:jc w:val="center"/>
              <w:rPr>
                <w:kern w:val="0"/>
                <w:sz w:val="24"/>
                <w:szCs w:val="24"/>
              </w:rPr>
            </w:pPr>
            <w:r>
              <w:rPr>
                <w:rFonts w:hint="eastAsia" w:cs="仿宋_GB2312"/>
                <w:kern w:val="0"/>
                <w:sz w:val="24"/>
                <w:szCs w:val="24"/>
              </w:rPr>
              <w:t>省价格主管部门会同</w:t>
            </w:r>
          </w:p>
          <w:p>
            <w:pPr>
              <w:widowControl/>
              <w:jc w:val="center"/>
              <w:rPr>
                <w:kern w:val="0"/>
                <w:sz w:val="24"/>
                <w:szCs w:val="24"/>
              </w:rPr>
            </w:pPr>
            <w:r>
              <w:rPr>
                <w:rFonts w:hint="eastAsia" w:cs="仿宋_GB2312"/>
                <w:kern w:val="0"/>
                <w:sz w:val="24"/>
                <w:szCs w:val="24"/>
              </w:rPr>
              <w:t>省财政、教育部门</w:t>
            </w:r>
          </w:p>
        </w:tc>
        <w:tc>
          <w:tcPr>
            <w:tcW w:w="3257" w:type="dxa"/>
            <w:tcBorders>
              <w:top w:val="nil"/>
              <w:left w:val="nil"/>
              <w:bottom w:val="single" w:color="auto" w:sz="4" w:space="0"/>
              <w:right w:val="single" w:color="auto" w:sz="4" w:space="0"/>
            </w:tcBorders>
            <w:vAlign w:val="center"/>
          </w:tcPr>
          <w:p>
            <w:pPr>
              <w:widowControl/>
              <w:jc w:val="left"/>
              <w:rPr>
                <w:kern w:val="0"/>
                <w:sz w:val="24"/>
                <w:szCs w:val="24"/>
              </w:rPr>
            </w:pPr>
            <w:r>
              <w:rPr>
                <w:rFonts w:hint="eastAsia" w:cs="仿宋_GB2312"/>
                <w:kern w:val="0"/>
                <w:sz w:val="24"/>
                <w:szCs w:val="24"/>
              </w:rPr>
              <w:t>中小学、省管以外幼儿园收费标准授权市、县人民政府，高中学费收费标准授权市（省直管县）人民政府。报省人民政府批准或按省人民政府有关规定执行。</w:t>
            </w:r>
          </w:p>
        </w:tc>
      </w:tr>
      <w:tr>
        <w:tblPrEx>
          <w:tblLayout w:type="fixed"/>
          <w:tblCellMar>
            <w:top w:w="0" w:type="dxa"/>
            <w:left w:w="108" w:type="dxa"/>
            <w:bottom w:w="0" w:type="dxa"/>
            <w:right w:w="108" w:type="dxa"/>
          </w:tblCellMar>
        </w:tblPrEx>
        <w:trPr>
          <w:trHeight w:val="567" w:hRule="atLeast"/>
          <w:jc w:val="center"/>
        </w:trPr>
        <w:tc>
          <w:tcPr>
            <w:tcW w:w="844" w:type="dxa"/>
            <w:vMerge w:val="continue"/>
            <w:tcBorders>
              <w:top w:val="nil"/>
              <w:left w:val="single" w:color="auto" w:sz="4" w:space="0"/>
              <w:bottom w:val="single" w:color="auto" w:sz="4" w:space="0"/>
              <w:right w:val="single" w:color="auto" w:sz="4" w:space="0"/>
            </w:tcBorders>
            <w:vAlign w:val="center"/>
          </w:tcPr>
          <w:p>
            <w:pPr>
              <w:widowControl/>
              <w:jc w:val="left"/>
              <w:rPr>
                <w:kern w:val="0"/>
                <w:sz w:val="24"/>
                <w:szCs w:val="24"/>
              </w:rPr>
            </w:pPr>
          </w:p>
        </w:tc>
        <w:tc>
          <w:tcPr>
            <w:tcW w:w="1423" w:type="dxa"/>
            <w:vMerge w:val="continue"/>
            <w:tcBorders>
              <w:top w:val="nil"/>
              <w:left w:val="single" w:color="auto" w:sz="4" w:space="0"/>
              <w:bottom w:val="single" w:color="auto" w:sz="4" w:space="0"/>
              <w:right w:val="single" w:color="auto" w:sz="4" w:space="0"/>
            </w:tcBorders>
            <w:vAlign w:val="center"/>
          </w:tcPr>
          <w:p>
            <w:pPr>
              <w:widowControl/>
              <w:jc w:val="left"/>
              <w:rPr>
                <w:kern w:val="0"/>
                <w:sz w:val="24"/>
                <w:szCs w:val="24"/>
              </w:rPr>
            </w:pPr>
          </w:p>
        </w:tc>
        <w:tc>
          <w:tcPr>
            <w:tcW w:w="5041" w:type="dxa"/>
            <w:gridSpan w:val="2"/>
            <w:tcBorders>
              <w:top w:val="single" w:color="auto" w:sz="4" w:space="0"/>
              <w:left w:val="nil"/>
              <w:bottom w:val="single" w:color="auto" w:sz="4" w:space="0"/>
              <w:right w:val="single" w:color="auto" w:sz="4" w:space="0"/>
            </w:tcBorders>
            <w:vAlign w:val="center"/>
          </w:tcPr>
          <w:p>
            <w:pPr>
              <w:widowControl/>
              <w:rPr>
                <w:kern w:val="0"/>
                <w:sz w:val="24"/>
                <w:szCs w:val="24"/>
              </w:rPr>
            </w:pPr>
            <w:r>
              <w:rPr>
                <w:rFonts w:hint="eastAsia" w:cs="仿宋_GB2312"/>
                <w:kern w:val="0"/>
                <w:sz w:val="24"/>
                <w:szCs w:val="24"/>
              </w:rPr>
              <w:t>非营利性民办学校学历教育收费标准</w:t>
            </w:r>
          </w:p>
        </w:tc>
        <w:tc>
          <w:tcPr>
            <w:tcW w:w="3609" w:type="dxa"/>
            <w:tcBorders>
              <w:top w:val="nil"/>
              <w:left w:val="nil"/>
              <w:bottom w:val="single" w:color="auto" w:sz="4" w:space="0"/>
              <w:right w:val="single" w:color="auto" w:sz="4" w:space="0"/>
            </w:tcBorders>
            <w:vAlign w:val="center"/>
          </w:tcPr>
          <w:p>
            <w:pPr>
              <w:widowControl/>
              <w:jc w:val="center"/>
              <w:rPr>
                <w:kern w:val="0"/>
                <w:sz w:val="24"/>
                <w:szCs w:val="24"/>
              </w:rPr>
            </w:pPr>
            <w:r>
              <w:rPr>
                <w:rFonts w:hint="eastAsia" w:cs="仿宋_GB2312"/>
                <w:kern w:val="0"/>
                <w:sz w:val="24"/>
                <w:szCs w:val="24"/>
              </w:rPr>
              <w:t>省价格主管部门会同省教育或人力资源和社会保障部门</w:t>
            </w:r>
          </w:p>
        </w:tc>
        <w:tc>
          <w:tcPr>
            <w:tcW w:w="3257" w:type="dxa"/>
            <w:tcBorders>
              <w:top w:val="nil"/>
              <w:left w:val="nil"/>
              <w:bottom w:val="single" w:color="auto" w:sz="4" w:space="0"/>
              <w:right w:val="single" w:color="auto" w:sz="4" w:space="0"/>
            </w:tcBorders>
            <w:vAlign w:val="center"/>
          </w:tcPr>
          <w:p>
            <w:pPr>
              <w:widowControl/>
              <w:rPr>
                <w:kern w:val="0"/>
                <w:sz w:val="24"/>
                <w:szCs w:val="24"/>
              </w:rPr>
            </w:pPr>
            <w:r>
              <w:rPr>
                <w:rFonts w:hint="eastAsia" w:cs="仿宋_GB2312"/>
                <w:kern w:val="0"/>
                <w:sz w:val="24"/>
                <w:szCs w:val="24"/>
              </w:rPr>
              <w:t>按隶属关系，实行分类管理</w:t>
            </w:r>
          </w:p>
        </w:tc>
      </w:tr>
      <w:tr>
        <w:tblPrEx>
          <w:tblLayout w:type="fixed"/>
          <w:tblCellMar>
            <w:top w:w="0" w:type="dxa"/>
            <w:left w:w="108" w:type="dxa"/>
            <w:bottom w:w="0" w:type="dxa"/>
            <w:right w:w="108" w:type="dxa"/>
          </w:tblCellMar>
        </w:tblPrEx>
        <w:trPr>
          <w:trHeight w:val="680" w:hRule="atLeast"/>
          <w:jc w:val="center"/>
        </w:trPr>
        <w:tc>
          <w:tcPr>
            <w:tcW w:w="844" w:type="dxa"/>
            <w:vMerge w:val="continue"/>
            <w:tcBorders>
              <w:top w:val="nil"/>
              <w:left w:val="single" w:color="auto" w:sz="4" w:space="0"/>
              <w:bottom w:val="single" w:color="auto" w:sz="4" w:space="0"/>
              <w:right w:val="single" w:color="auto" w:sz="4" w:space="0"/>
            </w:tcBorders>
            <w:vAlign w:val="center"/>
          </w:tcPr>
          <w:p>
            <w:pPr>
              <w:widowControl/>
              <w:jc w:val="left"/>
              <w:rPr>
                <w:kern w:val="0"/>
                <w:sz w:val="24"/>
                <w:szCs w:val="24"/>
              </w:rPr>
            </w:pPr>
          </w:p>
        </w:tc>
        <w:tc>
          <w:tcPr>
            <w:tcW w:w="1423" w:type="dxa"/>
            <w:vMerge w:val="continue"/>
            <w:tcBorders>
              <w:top w:val="nil"/>
              <w:left w:val="single" w:color="auto" w:sz="4" w:space="0"/>
              <w:bottom w:val="single" w:color="auto" w:sz="4" w:space="0"/>
              <w:right w:val="single" w:color="auto" w:sz="4" w:space="0"/>
            </w:tcBorders>
            <w:vAlign w:val="center"/>
          </w:tcPr>
          <w:p>
            <w:pPr>
              <w:widowControl/>
              <w:jc w:val="left"/>
              <w:rPr>
                <w:kern w:val="0"/>
                <w:sz w:val="24"/>
                <w:szCs w:val="24"/>
              </w:rPr>
            </w:pPr>
          </w:p>
        </w:tc>
        <w:tc>
          <w:tcPr>
            <w:tcW w:w="5041" w:type="dxa"/>
            <w:gridSpan w:val="2"/>
            <w:tcBorders>
              <w:top w:val="single" w:color="auto" w:sz="4" w:space="0"/>
              <w:left w:val="nil"/>
              <w:bottom w:val="single" w:color="auto" w:sz="4" w:space="0"/>
              <w:right w:val="single" w:color="auto" w:sz="4" w:space="0"/>
            </w:tcBorders>
            <w:vAlign w:val="center"/>
          </w:tcPr>
          <w:p>
            <w:pPr>
              <w:widowControl/>
              <w:rPr>
                <w:kern w:val="0"/>
                <w:sz w:val="24"/>
                <w:szCs w:val="24"/>
              </w:rPr>
            </w:pPr>
            <w:r>
              <w:rPr>
                <w:rFonts w:hint="eastAsia" w:cs="仿宋_GB2312"/>
                <w:kern w:val="0"/>
                <w:sz w:val="24"/>
                <w:szCs w:val="24"/>
              </w:rPr>
              <w:t>列入中小学教材用书目录的教科书和列入评议公告目录的教辅材料印张单价和零售价格</w:t>
            </w:r>
          </w:p>
        </w:tc>
        <w:tc>
          <w:tcPr>
            <w:tcW w:w="3609" w:type="dxa"/>
            <w:tcBorders>
              <w:top w:val="nil"/>
              <w:left w:val="nil"/>
              <w:bottom w:val="single" w:color="auto" w:sz="4" w:space="0"/>
              <w:right w:val="single" w:color="auto" w:sz="4" w:space="0"/>
            </w:tcBorders>
            <w:vAlign w:val="center"/>
          </w:tcPr>
          <w:p>
            <w:pPr>
              <w:widowControl/>
              <w:jc w:val="center"/>
              <w:rPr>
                <w:kern w:val="0"/>
                <w:sz w:val="24"/>
                <w:szCs w:val="24"/>
              </w:rPr>
            </w:pPr>
            <w:r>
              <w:rPr>
                <w:rFonts w:hint="eastAsia" w:cs="仿宋_GB2312"/>
                <w:kern w:val="0"/>
                <w:sz w:val="24"/>
                <w:szCs w:val="24"/>
              </w:rPr>
              <w:t>省价格主管部门会同</w:t>
            </w:r>
          </w:p>
          <w:p>
            <w:pPr>
              <w:widowControl/>
              <w:jc w:val="center"/>
              <w:rPr>
                <w:kern w:val="0"/>
                <w:sz w:val="24"/>
                <w:szCs w:val="24"/>
              </w:rPr>
            </w:pPr>
            <w:r>
              <w:rPr>
                <w:rFonts w:hint="eastAsia" w:cs="仿宋_GB2312"/>
                <w:kern w:val="0"/>
                <w:sz w:val="24"/>
                <w:szCs w:val="24"/>
              </w:rPr>
              <w:t>省新闻出版广电部门</w:t>
            </w:r>
          </w:p>
        </w:tc>
        <w:tc>
          <w:tcPr>
            <w:tcW w:w="3257" w:type="dxa"/>
            <w:tcBorders>
              <w:top w:val="nil"/>
              <w:left w:val="nil"/>
              <w:bottom w:val="single" w:color="auto" w:sz="4" w:space="0"/>
              <w:right w:val="single" w:color="auto" w:sz="4" w:space="0"/>
            </w:tcBorders>
            <w:vAlign w:val="center"/>
          </w:tcPr>
          <w:p>
            <w:pPr>
              <w:widowControl/>
              <w:rPr>
                <w:kern w:val="0"/>
                <w:sz w:val="24"/>
                <w:szCs w:val="24"/>
              </w:rPr>
            </w:pPr>
          </w:p>
        </w:tc>
      </w:tr>
      <w:tr>
        <w:tblPrEx>
          <w:tblLayout w:type="fixed"/>
          <w:tblCellMar>
            <w:top w:w="0" w:type="dxa"/>
            <w:left w:w="108" w:type="dxa"/>
            <w:bottom w:w="0" w:type="dxa"/>
            <w:right w:w="108" w:type="dxa"/>
          </w:tblCellMar>
        </w:tblPrEx>
        <w:trPr>
          <w:trHeight w:val="680" w:hRule="atLeast"/>
          <w:jc w:val="center"/>
        </w:trPr>
        <w:tc>
          <w:tcPr>
            <w:tcW w:w="844" w:type="dxa"/>
            <w:vMerge w:val="restart"/>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7</w:t>
            </w:r>
          </w:p>
        </w:tc>
        <w:tc>
          <w:tcPr>
            <w:tcW w:w="1423" w:type="dxa"/>
            <w:vMerge w:val="restart"/>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rFonts w:hint="eastAsia" w:cs="仿宋_GB2312"/>
                <w:kern w:val="0"/>
                <w:sz w:val="24"/>
                <w:szCs w:val="24"/>
              </w:rPr>
              <w:t>医疗服务</w:t>
            </w:r>
          </w:p>
        </w:tc>
        <w:tc>
          <w:tcPr>
            <w:tcW w:w="5041" w:type="dxa"/>
            <w:gridSpan w:val="2"/>
            <w:tcBorders>
              <w:top w:val="single" w:color="auto" w:sz="4" w:space="0"/>
              <w:left w:val="nil"/>
              <w:bottom w:val="single" w:color="auto" w:sz="4" w:space="0"/>
              <w:right w:val="nil"/>
            </w:tcBorders>
            <w:vAlign w:val="center"/>
          </w:tcPr>
          <w:p>
            <w:pPr>
              <w:widowControl/>
              <w:jc w:val="left"/>
              <w:rPr>
                <w:b/>
                <w:bCs/>
                <w:kern w:val="0"/>
                <w:sz w:val="24"/>
                <w:szCs w:val="24"/>
              </w:rPr>
            </w:pPr>
            <w:r>
              <w:rPr>
                <w:rFonts w:hint="eastAsia" w:cs="仿宋_GB2312"/>
                <w:kern w:val="0"/>
                <w:sz w:val="24"/>
                <w:szCs w:val="24"/>
              </w:rPr>
              <w:t>省属公立医疗机构提供的基本医疗服务价格</w:t>
            </w:r>
          </w:p>
        </w:tc>
        <w:tc>
          <w:tcPr>
            <w:tcW w:w="3609" w:type="dxa"/>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rFonts w:hint="eastAsia" w:cs="仿宋_GB2312"/>
                <w:kern w:val="0"/>
                <w:sz w:val="24"/>
                <w:szCs w:val="24"/>
              </w:rPr>
              <w:t>省价格主管部门会同省卫生计生、人力资源和社会保障部门</w:t>
            </w:r>
          </w:p>
        </w:tc>
        <w:tc>
          <w:tcPr>
            <w:tcW w:w="3257" w:type="dxa"/>
            <w:tcBorders>
              <w:top w:val="nil"/>
              <w:left w:val="single" w:color="auto" w:sz="4" w:space="0"/>
              <w:bottom w:val="single" w:color="auto" w:sz="4" w:space="0"/>
              <w:right w:val="single" w:color="auto" w:sz="4" w:space="0"/>
            </w:tcBorders>
            <w:vAlign w:val="center"/>
          </w:tcPr>
          <w:p>
            <w:pPr>
              <w:widowControl/>
              <w:rPr>
                <w:b/>
                <w:bCs/>
                <w:kern w:val="0"/>
                <w:sz w:val="24"/>
                <w:szCs w:val="24"/>
              </w:rPr>
            </w:pPr>
          </w:p>
        </w:tc>
      </w:tr>
      <w:tr>
        <w:tblPrEx>
          <w:tblLayout w:type="fixed"/>
          <w:tblCellMar>
            <w:top w:w="0" w:type="dxa"/>
            <w:left w:w="108" w:type="dxa"/>
            <w:bottom w:w="0" w:type="dxa"/>
            <w:right w:w="108" w:type="dxa"/>
          </w:tblCellMar>
        </w:tblPrEx>
        <w:trPr>
          <w:trHeight w:val="680" w:hRule="atLeast"/>
          <w:jc w:val="center"/>
        </w:trPr>
        <w:tc>
          <w:tcPr>
            <w:tcW w:w="844" w:type="dxa"/>
            <w:vMerge w:val="continue"/>
            <w:tcBorders>
              <w:top w:val="nil"/>
              <w:left w:val="single" w:color="auto" w:sz="4" w:space="0"/>
              <w:bottom w:val="single" w:color="auto" w:sz="4" w:space="0"/>
              <w:right w:val="single" w:color="auto" w:sz="4" w:space="0"/>
            </w:tcBorders>
            <w:vAlign w:val="center"/>
          </w:tcPr>
          <w:p>
            <w:pPr>
              <w:widowControl/>
              <w:jc w:val="left"/>
              <w:rPr>
                <w:kern w:val="0"/>
                <w:sz w:val="24"/>
                <w:szCs w:val="24"/>
              </w:rPr>
            </w:pPr>
          </w:p>
        </w:tc>
        <w:tc>
          <w:tcPr>
            <w:tcW w:w="1423" w:type="dxa"/>
            <w:vMerge w:val="continue"/>
            <w:tcBorders>
              <w:top w:val="nil"/>
              <w:left w:val="single" w:color="auto" w:sz="4" w:space="0"/>
              <w:bottom w:val="single" w:color="auto" w:sz="4" w:space="0"/>
              <w:right w:val="single" w:color="auto" w:sz="4" w:space="0"/>
            </w:tcBorders>
            <w:vAlign w:val="center"/>
          </w:tcPr>
          <w:p>
            <w:pPr>
              <w:widowControl/>
              <w:jc w:val="left"/>
              <w:rPr>
                <w:kern w:val="0"/>
                <w:sz w:val="24"/>
                <w:szCs w:val="24"/>
              </w:rPr>
            </w:pPr>
          </w:p>
        </w:tc>
        <w:tc>
          <w:tcPr>
            <w:tcW w:w="5041" w:type="dxa"/>
            <w:gridSpan w:val="2"/>
            <w:tcBorders>
              <w:top w:val="single" w:color="auto" w:sz="4" w:space="0"/>
              <w:left w:val="nil"/>
              <w:bottom w:val="single" w:color="auto" w:sz="4" w:space="0"/>
              <w:right w:val="single" w:color="000000" w:sz="4" w:space="0"/>
            </w:tcBorders>
            <w:vAlign w:val="center"/>
          </w:tcPr>
          <w:p>
            <w:pPr>
              <w:widowControl/>
              <w:jc w:val="left"/>
              <w:rPr>
                <w:kern w:val="0"/>
                <w:sz w:val="24"/>
                <w:szCs w:val="24"/>
              </w:rPr>
            </w:pPr>
            <w:r>
              <w:rPr>
                <w:rFonts w:hint="eastAsia" w:cs="仿宋_GB2312"/>
                <w:kern w:val="0"/>
                <w:sz w:val="24"/>
                <w:szCs w:val="24"/>
              </w:rPr>
              <w:t>省属以外公立医疗机构提供的基本医疗服务价格</w:t>
            </w:r>
          </w:p>
        </w:tc>
        <w:tc>
          <w:tcPr>
            <w:tcW w:w="3609" w:type="dxa"/>
            <w:tcBorders>
              <w:top w:val="nil"/>
              <w:left w:val="nil"/>
              <w:bottom w:val="single" w:color="auto" w:sz="4" w:space="0"/>
              <w:right w:val="single" w:color="auto" w:sz="4" w:space="0"/>
            </w:tcBorders>
            <w:vAlign w:val="center"/>
          </w:tcPr>
          <w:p>
            <w:pPr>
              <w:widowControl/>
              <w:jc w:val="center"/>
              <w:rPr>
                <w:kern w:val="0"/>
                <w:sz w:val="24"/>
                <w:szCs w:val="24"/>
              </w:rPr>
            </w:pPr>
            <w:r>
              <w:rPr>
                <w:rFonts w:hint="eastAsia" w:cs="仿宋_GB2312"/>
                <w:kern w:val="0"/>
                <w:sz w:val="24"/>
                <w:szCs w:val="24"/>
              </w:rPr>
              <w:t>授权市（省直管县）</w:t>
            </w:r>
          </w:p>
          <w:p>
            <w:pPr>
              <w:widowControl/>
              <w:jc w:val="center"/>
              <w:rPr>
                <w:kern w:val="0"/>
                <w:sz w:val="24"/>
                <w:szCs w:val="24"/>
              </w:rPr>
            </w:pPr>
            <w:r>
              <w:rPr>
                <w:rFonts w:hint="eastAsia" w:cs="仿宋_GB2312"/>
                <w:kern w:val="0"/>
                <w:sz w:val="24"/>
                <w:szCs w:val="24"/>
              </w:rPr>
              <w:t>人民政府</w:t>
            </w:r>
          </w:p>
        </w:tc>
        <w:tc>
          <w:tcPr>
            <w:tcW w:w="3257" w:type="dxa"/>
            <w:tcBorders>
              <w:top w:val="nil"/>
              <w:left w:val="single" w:color="auto" w:sz="4" w:space="0"/>
              <w:bottom w:val="single" w:color="auto" w:sz="4" w:space="0"/>
              <w:right w:val="single" w:color="auto" w:sz="4" w:space="0"/>
            </w:tcBorders>
            <w:vAlign w:val="center"/>
          </w:tcPr>
          <w:p>
            <w:pPr>
              <w:widowControl/>
              <w:jc w:val="left"/>
              <w:rPr>
                <w:b/>
                <w:bCs/>
                <w:kern w:val="0"/>
                <w:sz w:val="24"/>
                <w:szCs w:val="24"/>
              </w:rPr>
            </w:pPr>
          </w:p>
        </w:tc>
      </w:tr>
      <w:tr>
        <w:tblPrEx>
          <w:tblLayout w:type="fixed"/>
          <w:tblCellMar>
            <w:top w:w="0" w:type="dxa"/>
            <w:left w:w="108" w:type="dxa"/>
            <w:bottom w:w="0" w:type="dxa"/>
            <w:right w:w="108" w:type="dxa"/>
          </w:tblCellMar>
        </w:tblPrEx>
        <w:trPr>
          <w:trHeight w:val="397" w:hRule="atLeast"/>
          <w:jc w:val="center"/>
        </w:trPr>
        <w:tc>
          <w:tcPr>
            <w:tcW w:w="844" w:type="dxa"/>
            <w:vMerge w:val="restart"/>
            <w:tcBorders>
              <w:top w:val="nil"/>
              <w:left w:val="single" w:color="auto" w:sz="4" w:space="0"/>
              <w:right w:val="single" w:color="auto" w:sz="4" w:space="0"/>
            </w:tcBorders>
            <w:vAlign w:val="center"/>
          </w:tcPr>
          <w:p>
            <w:pPr>
              <w:widowControl/>
              <w:jc w:val="center"/>
              <w:rPr>
                <w:kern w:val="0"/>
                <w:sz w:val="24"/>
                <w:szCs w:val="24"/>
              </w:rPr>
            </w:pPr>
            <w:r>
              <w:rPr>
                <w:kern w:val="0"/>
                <w:sz w:val="24"/>
                <w:szCs w:val="24"/>
              </w:rPr>
              <w:t>8</w:t>
            </w:r>
          </w:p>
        </w:tc>
        <w:tc>
          <w:tcPr>
            <w:tcW w:w="1423" w:type="dxa"/>
            <w:vMerge w:val="restart"/>
            <w:tcBorders>
              <w:top w:val="nil"/>
              <w:left w:val="single" w:color="auto" w:sz="4" w:space="0"/>
              <w:right w:val="single" w:color="auto" w:sz="4" w:space="0"/>
            </w:tcBorders>
            <w:vAlign w:val="center"/>
          </w:tcPr>
          <w:p>
            <w:pPr>
              <w:widowControl/>
              <w:jc w:val="center"/>
              <w:rPr>
                <w:kern w:val="0"/>
                <w:sz w:val="24"/>
                <w:szCs w:val="24"/>
              </w:rPr>
            </w:pPr>
            <w:r>
              <w:rPr>
                <w:rFonts w:hint="eastAsia" w:cs="仿宋_GB2312"/>
                <w:kern w:val="0"/>
                <w:sz w:val="24"/>
                <w:szCs w:val="24"/>
              </w:rPr>
              <w:t>保障性住房</w:t>
            </w:r>
          </w:p>
        </w:tc>
        <w:tc>
          <w:tcPr>
            <w:tcW w:w="5041" w:type="dxa"/>
            <w:gridSpan w:val="2"/>
            <w:tcBorders>
              <w:top w:val="single" w:color="auto" w:sz="4" w:space="0"/>
              <w:left w:val="nil"/>
              <w:bottom w:val="single" w:color="auto" w:sz="4" w:space="0"/>
              <w:right w:val="single" w:color="auto" w:sz="4" w:space="0"/>
            </w:tcBorders>
            <w:vAlign w:val="center"/>
          </w:tcPr>
          <w:p>
            <w:pPr>
              <w:widowControl/>
              <w:jc w:val="left"/>
              <w:rPr>
                <w:kern w:val="0"/>
                <w:sz w:val="24"/>
                <w:szCs w:val="24"/>
              </w:rPr>
            </w:pPr>
            <w:r>
              <w:rPr>
                <w:rFonts w:hint="eastAsia" w:cs="仿宋_GB2312"/>
                <w:kern w:val="0"/>
                <w:sz w:val="24"/>
                <w:szCs w:val="24"/>
              </w:rPr>
              <w:t>保障性住房租金标准</w:t>
            </w:r>
          </w:p>
        </w:tc>
        <w:tc>
          <w:tcPr>
            <w:tcW w:w="3609" w:type="dxa"/>
            <w:tcBorders>
              <w:top w:val="nil"/>
              <w:left w:val="nil"/>
              <w:bottom w:val="single" w:color="auto" w:sz="4" w:space="0"/>
              <w:right w:val="single" w:color="auto" w:sz="4" w:space="0"/>
            </w:tcBorders>
            <w:vAlign w:val="center"/>
          </w:tcPr>
          <w:p>
            <w:pPr>
              <w:widowControl/>
              <w:jc w:val="center"/>
              <w:rPr>
                <w:kern w:val="0"/>
                <w:sz w:val="24"/>
                <w:szCs w:val="24"/>
              </w:rPr>
            </w:pPr>
            <w:r>
              <w:rPr>
                <w:rFonts w:hint="eastAsia" w:cs="仿宋_GB2312"/>
                <w:kern w:val="0"/>
                <w:sz w:val="24"/>
                <w:szCs w:val="24"/>
              </w:rPr>
              <w:t>授权市、县人民政府</w:t>
            </w:r>
          </w:p>
        </w:tc>
        <w:tc>
          <w:tcPr>
            <w:tcW w:w="3257" w:type="dxa"/>
            <w:tcBorders>
              <w:top w:val="nil"/>
              <w:left w:val="nil"/>
              <w:bottom w:val="single" w:color="auto" w:sz="4" w:space="0"/>
              <w:right w:val="single" w:color="auto" w:sz="4" w:space="0"/>
            </w:tcBorders>
            <w:vAlign w:val="center"/>
          </w:tcPr>
          <w:p>
            <w:pPr>
              <w:widowControl/>
              <w:rPr>
                <w:kern w:val="0"/>
                <w:sz w:val="24"/>
                <w:szCs w:val="24"/>
              </w:rPr>
            </w:pPr>
          </w:p>
        </w:tc>
      </w:tr>
      <w:tr>
        <w:tblPrEx>
          <w:tblLayout w:type="fixed"/>
          <w:tblCellMar>
            <w:top w:w="0" w:type="dxa"/>
            <w:left w:w="108" w:type="dxa"/>
            <w:bottom w:w="0" w:type="dxa"/>
            <w:right w:w="108" w:type="dxa"/>
          </w:tblCellMar>
        </w:tblPrEx>
        <w:trPr>
          <w:trHeight w:val="397" w:hRule="atLeast"/>
          <w:jc w:val="center"/>
        </w:trPr>
        <w:tc>
          <w:tcPr>
            <w:tcW w:w="844" w:type="dxa"/>
            <w:vMerge w:val="continue"/>
            <w:tcBorders>
              <w:left w:val="single" w:color="auto" w:sz="4" w:space="0"/>
              <w:bottom w:val="single" w:color="auto" w:sz="4" w:space="0"/>
              <w:right w:val="single" w:color="auto" w:sz="4" w:space="0"/>
            </w:tcBorders>
            <w:vAlign w:val="center"/>
          </w:tcPr>
          <w:p>
            <w:pPr>
              <w:widowControl/>
              <w:jc w:val="left"/>
              <w:rPr>
                <w:kern w:val="0"/>
                <w:sz w:val="24"/>
                <w:szCs w:val="24"/>
              </w:rPr>
            </w:pPr>
          </w:p>
        </w:tc>
        <w:tc>
          <w:tcPr>
            <w:tcW w:w="1423" w:type="dxa"/>
            <w:vMerge w:val="continue"/>
            <w:tcBorders>
              <w:left w:val="single" w:color="auto" w:sz="4" w:space="0"/>
              <w:bottom w:val="single" w:color="auto" w:sz="4" w:space="0"/>
              <w:right w:val="single" w:color="auto" w:sz="4" w:space="0"/>
            </w:tcBorders>
            <w:vAlign w:val="center"/>
          </w:tcPr>
          <w:p>
            <w:pPr>
              <w:widowControl/>
              <w:jc w:val="left"/>
              <w:rPr>
                <w:kern w:val="0"/>
                <w:sz w:val="24"/>
                <w:szCs w:val="24"/>
              </w:rPr>
            </w:pPr>
          </w:p>
        </w:tc>
        <w:tc>
          <w:tcPr>
            <w:tcW w:w="5041" w:type="dxa"/>
            <w:gridSpan w:val="2"/>
            <w:tcBorders>
              <w:top w:val="single" w:color="auto" w:sz="4" w:space="0"/>
              <w:left w:val="nil"/>
              <w:bottom w:val="single" w:color="auto" w:sz="4" w:space="0"/>
              <w:right w:val="single" w:color="auto" w:sz="4" w:space="0"/>
            </w:tcBorders>
            <w:vAlign w:val="center"/>
          </w:tcPr>
          <w:p>
            <w:pPr>
              <w:widowControl/>
              <w:rPr>
                <w:kern w:val="0"/>
                <w:sz w:val="24"/>
                <w:szCs w:val="24"/>
              </w:rPr>
            </w:pPr>
            <w:r>
              <w:rPr>
                <w:rFonts w:hint="eastAsia" w:cs="仿宋_GB2312"/>
                <w:kern w:val="0"/>
                <w:sz w:val="24"/>
                <w:szCs w:val="24"/>
              </w:rPr>
              <w:t>保障性住房物业管理服务收费标准</w:t>
            </w:r>
          </w:p>
        </w:tc>
        <w:tc>
          <w:tcPr>
            <w:tcW w:w="3609" w:type="dxa"/>
            <w:tcBorders>
              <w:top w:val="nil"/>
              <w:left w:val="nil"/>
              <w:bottom w:val="single" w:color="auto" w:sz="4" w:space="0"/>
              <w:right w:val="single" w:color="auto" w:sz="4" w:space="0"/>
            </w:tcBorders>
            <w:vAlign w:val="center"/>
          </w:tcPr>
          <w:p>
            <w:pPr>
              <w:widowControl/>
              <w:jc w:val="center"/>
              <w:rPr>
                <w:kern w:val="0"/>
                <w:sz w:val="24"/>
                <w:szCs w:val="24"/>
              </w:rPr>
            </w:pPr>
            <w:r>
              <w:rPr>
                <w:rFonts w:hint="eastAsia" w:cs="仿宋_GB2312"/>
                <w:kern w:val="0"/>
                <w:sz w:val="24"/>
                <w:szCs w:val="24"/>
              </w:rPr>
              <w:t>授权市、县人民政府</w:t>
            </w:r>
          </w:p>
        </w:tc>
        <w:tc>
          <w:tcPr>
            <w:tcW w:w="3257" w:type="dxa"/>
            <w:tcBorders>
              <w:top w:val="nil"/>
              <w:left w:val="nil"/>
              <w:bottom w:val="single" w:color="auto" w:sz="4" w:space="0"/>
              <w:right w:val="single" w:color="auto" w:sz="4" w:space="0"/>
            </w:tcBorders>
            <w:vAlign w:val="center"/>
          </w:tcPr>
          <w:p>
            <w:pPr>
              <w:widowControl/>
              <w:rPr>
                <w:kern w:val="0"/>
                <w:sz w:val="24"/>
                <w:szCs w:val="24"/>
              </w:rPr>
            </w:pPr>
          </w:p>
        </w:tc>
      </w:tr>
      <w:tr>
        <w:tblPrEx>
          <w:tblLayout w:type="fixed"/>
          <w:tblCellMar>
            <w:top w:w="0" w:type="dxa"/>
            <w:left w:w="108" w:type="dxa"/>
            <w:bottom w:w="0" w:type="dxa"/>
            <w:right w:w="108" w:type="dxa"/>
          </w:tblCellMar>
        </w:tblPrEx>
        <w:trPr>
          <w:trHeight w:val="680" w:hRule="atLeast"/>
          <w:jc w:val="center"/>
        </w:trPr>
        <w:tc>
          <w:tcPr>
            <w:tcW w:w="844" w:type="dxa"/>
            <w:vMerge w:val="restart"/>
            <w:tcBorders>
              <w:top w:val="nil"/>
              <w:left w:val="single" w:color="auto" w:sz="4" w:space="0"/>
              <w:bottom w:val="single" w:color="000000" w:sz="4" w:space="0"/>
              <w:right w:val="single" w:color="auto" w:sz="4" w:space="0"/>
            </w:tcBorders>
            <w:vAlign w:val="center"/>
          </w:tcPr>
          <w:p>
            <w:pPr>
              <w:widowControl/>
              <w:jc w:val="center"/>
              <w:rPr>
                <w:kern w:val="0"/>
                <w:sz w:val="24"/>
                <w:szCs w:val="24"/>
              </w:rPr>
            </w:pPr>
            <w:r>
              <w:rPr>
                <w:kern w:val="0"/>
                <w:sz w:val="24"/>
                <w:szCs w:val="24"/>
              </w:rPr>
              <w:t>9</w:t>
            </w:r>
          </w:p>
        </w:tc>
        <w:tc>
          <w:tcPr>
            <w:tcW w:w="1423" w:type="dxa"/>
            <w:vMerge w:val="restart"/>
            <w:tcBorders>
              <w:top w:val="nil"/>
              <w:left w:val="single" w:color="auto" w:sz="4" w:space="0"/>
              <w:bottom w:val="single" w:color="000000" w:sz="4" w:space="0"/>
              <w:right w:val="single" w:color="auto" w:sz="4" w:space="0"/>
            </w:tcBorders>
            <w:vAlign w:val="center"/>
          </w:tcPr>
          <w:p>
            <w:pPr>
              <w:widowControl/>
              <w:jc w:val="center"/>
              <w:rPr>
                <w:kern w:val="0"/>
                <w:sz w:val="24"/>
                <w:szCs w:val="24"/>
              </w:rPr>
            </w:pPr>
            <w:r>
              <w:rPr>
                <w:rFonts w:hint="eastAsia" w:cs="仿宋_GB2312"/>
                <w:kern w:val="0"/>
                <w:sz w:val="24"/>
                <w:szCs w:val="24"/>
              </w:rPr>
              <w:t>文化旅游</w:t>
            </w:r>
          </w:p>
        </w:tc>
        <w:tc>
          <w:tcPr>
            <w:tcW w:w="5041" w:type="dxa"/>
            <w:gridSpan w:val="2"/>
            <w:tcBorders>
              <w:top w:val="single" w:color="auto" w:sz="4" w:space="0"/>
              <w:left w:val="single" w:color="auto" w:sz="4" w:space="0"/>
              <w:bottom w:val="single" w:color="auto" w:sz="4" w:space="0"/>
              <w:right w:val="single" w:color="auto" w:sz="4" w:space="0"/>
            </w:tcBorders>
            <w:vAlign w:val="center"/>
          </w:tcPr>
          <w:p>
            <w:pPr>
              <w:jc w:val="left"/>
              <w:rPr>
                <w:kern w:val="0"/>
                <w:sz w:val="24"/>
                <w:szCs w:val="24"/>
              </w:rPr>
            </w:pPr>
            <w:r>
              <w:rPr>
                <w:rFonts w:hint="eastAsia" w:cs="仿宋_GB2312"/>
                <w:kern w:val="0"/>
                <w:sz w:val="24"/>
                <w:szCs w:val="24"/>
              </w:rPr>
              <w:t>利用公共资源建设的部分</w:t>
            </w:r>
            <w:r>
              <w:rPr>
                <w:kern w:val="0"/>
                <w:sz w:val="24"/>
                <w:szCs w:val="24"/>
              </w:rPr>
              <w:t>5A</w:t>
            </w:r>
            <w:r>
              <w:rPr>
                <w:rFonts w:hint="eastAsia" w:cs="仿宋_GB2312"/>
                <w:kern w:val="0"/>
                <w:sz w:val="24"/>
                <w:szCs w:val="24"/>
              </w:rPr>
              <w:t>级景区门票价格</w:t>
            </w:r>
          </w:p>
        </w:tc>
        <w:tc>
          <w:tcPr>
            <w:tcW w:w="3609" w:type="dxa"/>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rFonts w:hint="eastAsia" w:cs="仿宋_GB2312"/>
                <w:kern w:val="0"/>
                <w:sz w:val="24"/>
                <w:szCs w:val="24"/>
              </w:rPr>
              <w:t>省价格主管部门</w:t>
            </w:r>
          </w:p>
        </w:tc>
        <w:tc>
          <w:tcPr>
            <w:tcW w:w="3257" w:type="dxa"/>
            <w:tcBorders>
              <w:top w:val="nil"/>
              <w:left w:val="nil"/>
              <w:bottom w:val="single" w:color="auto" w:sz="4" w:space="0"/>
              <w:right w:val="single" w:color="auto" w:sz="4" w:space="0"/>
            </w:tcBorders>
            <w:vAlign w:val="center"/>
          </w:tcPr>
          <w:p>
            <w:pPr>
              <w:widowControl/>
              <w:jc w:val="left"/>
              <w:rPr>
                <w:b/>
                <w:bCs/>
                <w:kern w:val="0"/>
                <w:sz w:val="24"/>
                <w:szCs w:val="24"/>
              </w:rPr>
            </w:pPr>
            <w:r>
              <w:rPr>
                <w:rFonts w:hint="eastAsia" w:cs="仿宋_GB2312"/>
                <w:kern w:val="0"/>
                <w:sz w:val="24"/>
                <w:szCs w:val="24"/>
              </w:rPr>
              <w:t>定价范围为龙门石窟、云台山、少林寺、小浪底风景名胜区等</w:t>
            </w:r>
          </w:p>
        </w:tc>
      </w:tr>
      <w:tr>
        <w:tblPrEx>
          <w:tblLayout w:type="fixed"/>
          <w:tblCellMar>
            <w:top w:w="0" w:type="dxa"/>
            <w:left w:w="108" w:type="dxa"/>
            <w:bottom w:w="0" w:type="dxa"/>
            <w:right w:w="108" w:type="dxa"/>
          </w:tblCellMar>
        </w:tblPrEx>
        <w:trPr>
          <w:trHeight w:val="680" w:hRule="atLeast"/>
          <w:jc w:val="center"/>
        </w:trPr>
        <w:tc>
          <w:tcPr>
            <w:tcW w:w="844" w:type="dxa"/>
            <w:vMerge w:val="continue"/>
            <w:tcBorders>
              <w:top w:val="nil"/>
              <w:left w:val="single" w:color="auto" w:sz="4" w:space="0"/>
              <w:bottom w:val="single" w:color="000000" w:sz="4" w:space="0"/>
              <w:right w:val="single" w:color="auto" w:sz="4" w:space="0"/>
            </w:tcBorders>
            <w:vAlign w:val="center"/>
          </w:tcPr>
          <w:p>
            <w:pPr>
              <w:widowControl/>
              <w:jc w:val="center"/>
              <w:rPr>
                <w:kern w:val="0"/>
                <w:sz w:val="24"/>
                <w:szCs w:val="24"/>
              </w:rPr>
            </w:pPr>
          </w:p>
        </w:tc>
        <w:tc>
          <w:tcPr>
            <w:tcW w:w="1423"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4"/>
                <w:szCs w:val="24"/>
              </w:rPr>
            </w:pPr>
          </w:p>
        </w:tc>
        <w:tc>
          <w:tcPr>
            <w:tcW w:w="504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kern w:val="0"/>
                <w:sz w:val="24"/>
                <w:szCs w:val="24"/>
              </w:rPr>
            </w:pPr>
            <w:r>
              <w:rPr>
                <w:rFonts w:hint="eastAsia" w:cs="仿宋_GB2312"/>
                <w:kern w:val="0"/>
                <w:sz w:val="24"/>
                <w:szCs w:val="24"/>
              </w:rPr>
              <w:t>省管以外利用公共资源建设的景区门票价格，以及利用公共资源建设的景区（含省管景区）内的交通运输服务价格</w:t>
            </w:r>
          </w:p>
        </w:tc>
        <w:tc>
          <w:tcPr>
            <w:tcW w:w="3609" w:type="dxa"/>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rFonts w:hint="eastAsia" w:cs="仿宋_GB2312"/>
                <w:kern w:val="0"/>
                <w:sz w:val="24"/>
                <w:szCs w:val="24"/>
              </w:rPr>
              <w:t>授权市、县人民政府</w:t>
            </w:r>
          </w:p>
        </w:tc>
        <w:tc>
          <w:tcPr>
            <w:tcW w:w="3257" w:type="dxa"/>
            <w:tcBorders>
              <w:top w:val="nil"/>
              <w:left w:val="nil"/>
              <w:bottom w:val="single" w:color="auto" w:sz="4" w:space="0"/>
              <w:right w:val="single" w:color="auto" w:sz="4" w:space="0"/>
            </w:tcBorders>
            <w:vAlign w:val="center"/>
          </w:tcPr>
          <w:p>
            <w:pPr>
              <w:widowControl/>
              <w:rPr>
                <w:kern w:val="0"/>
                <w:sz w:val="24"/>
                <w:szCs w:val="24"/>
              </w:rPr>
            </w:pPr>
          </w:p>
        </w:tc>
      </w:tr>
      <w:tr>
        <w:tblPrEx>
          <w:tblLayout w:type="fixed"/>
          <w:tblCellMar>
            <w:top w:w="0" w:type="dxa"/>
            <w:left w:w="108" w:type="dxa"/>
            <w:bottom w:w="0" w:type="dxa"/>
            <w:right w:w="108" w:type="dxa"/>
          </w:tblCellMar>
        </w:tblPrEx>
        <w:trPr>
          <w:trHeight w:val="456" w:hRule="atLeast"/>
          <w:jc w:val="center"/>
        </w:trPr>
        <w:tc>
          <w:tcPr>
            <w:tcW w:w="844" w:type="dxa"/>
            <w:vMerge w:val="continue"/>
            <w:tcBorders>
              <w:top w:val="nil"/>
              <w:left w:val="single" w:color="auto" w:sz="4" w:space="0"/>
              <w:bottom w:val="single" w:color="000000" w:sz="4" w:space="0"/>
              <w:right w:val="single" w:color="auto" w:sz="4" w:space="0"/>
            </w:tcBorders>
            <w:vAlign w:val="center"/>
          </w:tcPr>
          <w:p>
            <w:pPr>
              <w:widowControl/>
              <w:jc w:val="center"/>
              <w:rPr>
                <w:kern w:val="0"/>
                <w:sz w:val="24"/>
                <w:szCs w:val="24"/>
              </w:rPr>
            </w:pPr>
          </w:p>
        </w:tc>
        <w:tc>
          <w:tcPr>
            <w:tcW w:w="1423"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4"/>
                <w:szCs w:val="24"/>
              </w:rPr>
            </w:pPr>
          </w:p>
        </w:tc>
        <w:tc>
          <w:tcPr>
            <w:tcW w:w="5041" w:type="dxa"/>
            <w:gridSpan w:val="2"/>
            <w:tcBorders>
              <w:top w:val="single" w:color="auto" w:sz="4" w:space="0"/>
              <w:left w:val="nil"/>
              <w:bottom w:val="single" w:color="auto" w:sz="4" w:space="0"/>
              <w:right w:val="single" w:color="auto" w:sz="4" w:space="0"/>
            </w:tcBorders>
            <w:vAlign w:val="center"/>
          </w:tcPr>
          <w:p>
            <w:pPr>
              <w:widowControl/>
              <w:rPr>
                <w:kern w:val="0"/>
                <w:sz w:val="24"/>
                <w:szCs w:val="24"/>
              </w:rPr>
            </w:pPr>
            <w:r>
              <w:rPr>
                <w:rFonts w:hint="eastAsia" w:cs="仿宋_GB2312"/>
                <w:kern w:val="0"/>
                <w:sz w:val="24"/>
                <w:szCs w:val="24"/>
              </w:rPr>
              <w:t>有线电视基本收视费标准</w:t>
            </w:r>
          </w:p>
        </w:tc>
        <w:tc>
          <w:tcPr>
            <w:tcW w:w="3609" w:type="dxa"/>
            <w:tcBorders>
              <w:top w:val="nil"/>
              <w:left w:val="nil"/>
              <w:bottom w:val="single" w:color="auto" w:sz="4" w:space="0"/>
              <w:right w:val="single" w:color="auto" w:sz="4" w:space="0"/>
            </w:tcBorders>
            <w:vAlign w:val="center"/>
          </w:tcPr>
          <w:p>
            <w:pPr>
              <w:widowControl/>
              <w:jc w:val="center"/>
              <w:rPr>
                <w:kern w:val="0"/>
                <w:sz w:val="24"/>
                <w:szCs w:val="24"/>
              </w:rPr>
            </w:pPr>
            <w:r>
              <w:rPr>
                <w:rFonts w:hint="eastAsia" w:cs="仿宋_GB2312"/>
                <w:kern w:val="0"/>
                <w:sz w:val="24"/>
                <w:szCs w:val="24"/>
              </w:rPr>
              <w:t>省价格主管部门</w:t>
            </w:r>
          </w:p>
        </w:tc>
        <w:tc>
          <w:tcPr>
            <w:tcW w:w="3257" w:type="dxa"/>
            <w:tcBorders>
              <w:top w:val="nil"/>
              <w:left w:val="nil"/>
              <w:bottom w:val="single" w:color="auto" w:sz="4" w:space="0"/>
              <w:right w:val="single" w:color="auto" w:sz="4" w:space="0"/>
            </w:tcBorders>
            <w:vAlign w:val="center"/>
          </w:tcPr>
          <w:p>
            <w:pPr>
              <w:widowControl/>
              <w:rPr>
                <w:kern w:val="0"/>
                <w:sz w:val="24"/>
                <w:szCs w:val="24"/>
              </w:rPr>
            </w:pPr>
            <w:r>
              <w:rPr>
                <w:rFonts w:hint="eastAsia" w:cs="仿宋_GB2312"/>
                <w:kern w:val="0"/>
                <w:sz w:val="24"/>
                <w:szCs w:val="24"/>
              </w:rPr>
              <w:t>　</w:t>
            </w:r>
          </w:p>
        </w:tc>
      </w:tr>
      <w:tr>
        <w:tblPrEx>
          <w:tblLayout w:type="fixed"/>
          <w:tblCellMar>
            <w:top w:w="0" w:type="dxa"/>
            <w:left w:w="108" w:type="dxa"/>
            <w:bottom w:w="0" w:type="dxa"/>
            <w:right w:w="108" w:type="dxa"/>
          </w:tblCellMar>
        </w:tblPrEx>
        <w:trPr>
          <w:trHeight w:val="624" w:hRule="exact"/>
          <w:jc w:val="center"/>
        </w:trPr>
        <w:tc>
          <w:tcPr>
            <w:tcW w:w="844" w:type="dxa"/>
            <w:vMerge w:val="restart"/>
            <w:tcBorders>
              <w:top w:val="nil"/>
              <w:left w:val="single" w:color="auto" w:sz="4" w:space="0"/>
              <w:right w:val="single" w:color="auto" w:sz="4" w:space="0"/>
            </w:tcBorders>
            <w:vAlign w:val="center"/>
          </w:tcPr>
          <w:p>
            <w:pPr>
              <w:widowControl/>
              <w:jc w:val="center"/>
              <w:rPr>
                <w:kern w:val="0"/>
                <w:sz w:val="24"/>
                <w:szCs w:val="24"/>
              </w:rPr>
            </w:pPr>
            <w:r>
              <w:rPr>
                <w:kern w:val="0"/>
                <w:sz w:val="24"/>
                <w:szCs w:val="24"/>
              </w:rPr>
              <w:t>10</w:t>
            </w:r>
          </w:p>
        </w:tc>
        <w:tc>
          <w:tcPr>
            <w:tcW w:w="1423" w:type="dxa"/>
            <w:vMerge w:val="restart"/>
            <w:tcBorders>
              <w:top w:val="nil"/>
              <w:left w:val="single" w:color="auto" w:sz="4" w:space="0"/>
              <w:right w:val="single" w:color="auto" w:sz="4" w:space="0"/>
            </w:tcBorders>
            <w:vAlign w:val="center"/>
          </w:tcPr>
          <w:p>
            <w:pPr>
              <w:widowControl/>
              <w:jc w:val="center"/>
              <w:rPr>
                <w:kern w:val="0"/>
                <w:sz w:val="24"/>
                <w:szCs w:val="24"/>
              </w:rPr>
            </w:pPr>
            <w:r>
              <w:rPr>
                <w:rFonts w:hint="eastAsia" w:cs="仿宋_GB2312"/>
                <w:kern w:val="0"/>
                <w:sz w:val="24"/>
                <w:szCs w:val="24"/>
              </w:rPr>
              <w:t>环境保护</w:t>
            </w:r>
          </w:p>
        </w:tc>
        <w:tc>
          <w:tcPr>
            <w:tcW w:w="5041" w:type="dxa"/>
            <w:gridSpan w:val="2"/>
            <w:tcBorders>
              <w:top w:val="single" w:color="auto" w:sz="4" w:space="0"/>
              <w:left w:val="nil"/>
              <w:bottom w:val="single" w:color="auto" w:sz="4" w:space="0"/>
              <w:right w:val="single" w:color="auto" w:sz="4" w:space="0"/>
            </w:tcBorders>
            <w:vAlign w:val="center"/>
          </w:tcPr>
          <w:p>
            <w:pPr>
              <w:widowControl/>
              <w:jc w:val="left"/>
              <w:rPr>
                <w:kern w:val="0"/>
                <w:sz w:val="24"/>
                <w:szCs w:val="24"/>
              </w:rPr>
            </w:pPr>
            <w:r>
              <w:rPr>
                <w:rFonts w:hint="eastAsia" w:cs="仿宋_GB2312"/>
                <w:kern w:val="0"/>
                <w:sz w:val="24"/>
                <w:szCs w:val="24"/>
              </w:rPr>
              <w:t>排污权有偿使用价格</w:t>
            </w:r>
          </w:p>
        </w:tc>
        <w:tc>
          <w:tcPr>
            <w:tcW w:w="3609" w:type="dxa"/>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cs="仿宋_GB2312"/>
                <w:kern w:val="0"/>
                <w:sz w:val="24"/>
                <w:szCs w:val="24"/>
              </w:rPr>
              <w:t>省价格主管部门会同</w:t>
            </w:r>
          </w:p>
          <w:p>
            <w:pPr>
              <w:widowControl/>
              <w:spacing w:line="240" w:lineRule="exact"/>
              <w:jc w:val="center"/>
              <w:rPr>
                <w:kern w:val="0"/>
                <w:sz w:val="24"/>
                <w:szCs w:val="24"/>
              </w:rPr>
            </w:pPr>
            <w:r>
              <w:rPr>
                <w:rFonts w:hint="eastAsia" w:cs="仿宋_GB2312"/>
                <w:kern w:val="0"/>
                <w:sz w:val="24"/>
                <w:szCs w:val="24"/>
              </w:rPr>
              <w:t>省财政、环保部门</w:t>
            </w:r>
          </w:p>
        </w:tc>
        <w:tc>
          <w:tcPr>
            <w:tcW w:w="3257" w:type="dxa"/>
            <w:tcBorders>
              <w:top w:val="nil"/>
              <w:left w:val="nil"/>
              <w:bottom w:val="single" w:color="auto" w:sz="4" w:space="0"/>
              <w:right w:val="single" w:color="auto" w:sz="4" w:space="0"/>
            </w:tcBorders>
            <w:vAlign w:val="center"/>
          </w:tcPr>
          <w:p>
            <w:pPr>
              <w:widowControl/>
              <w:rPr>
                <w:kern w:val="0"/>
                <w:sz w:val="24"/>
                <w:szCs w:val="24"/>
              </w:rPr>
            </w:pPr>
            <w:r>
              <w:rPr>
                <w:rFonts w:hint="eastAsia" w:cs="仿宋_GB2312"/>
                <w:kern w:val="0"/>
                <w:sz w:val="24"/>
                <w:szCs w:val="24"/>
              </w:rPr>
              <w:t>　</w:t>
            </w:r>
          </w:p>
        </w:tc>
      </w:tr>
      <w:tr>
        <w:tblPrEx>
          <w:tblLayout w:type="fixed"/>
          <w:tblCellMar>
            <w:top w:w="0" w:type="dxa"/>
            <w:left w:w="108" w:type="dxa"/>
            <w:bottom w:w="0" w:type="dxa"/>
            <w:right w:w="108" w:type="dxa"/>
          </w:tblCellMar>
        </w:tblPrEx>
        <w:trPr>
          <w:trHeight w:val="397" w:hRule="atLeast"/>
          <w:jc w:val="center"/>
        </w:trPr>
        <w:tc>
          <w:tcPr>
            <w:tcW w:w="844" w:type="dxa"/>
            <w:vMerge w:val="continue"/>
            <w:tcBorders>
              <w:left w:val="single" w:color="auto" w:sz="4" w:space="0"/>
              <w:right w:val="single" w:color="auto" w:sz="4" w:space="0"/>
            </w:tcBorders>
            <w:vAlign w:val="center"/>
          </w:tcPr>
          <w:p>
            <w:pPr>
              <w:widowControl/>
              <w:jc w:val="left"/>
              <w:rPr>
                <w:kern w:val="0"/>
                <w:sz w:val="24"/>
                <w:szCs w:val="24"/>
              </w:rPr>
            </w:pPr>
          </w:p>
        </w:tc>
        <w:tc>
          <w:tcPr>
            <w:tcW w:w="1423" w:type="dxa"/>
            <w:vMerge w:val="continue"/>
            <w:tcBorders>
              <w:left w:val="single" w:color="auto" w:sz="4" w:space="0"/>
              <w:right w:val="single" w:color="auto" w:sz="4" w:space="0"/>
            </w:tcBorders>
            <w:vAlign w:val="center"/>
          </w:tcPr>
          <w:p>
            <w:pPr>
              <w:widowControl/>
              <w:jc w:val="center"/>
              <w:rPr>
                <w:kern w:val="0"/>
                <w:sz w:val="24"/>
                <w:szCs w:val="24"/>
              </w:rPr>
            </w:pPr>
          </w:p>
        </w:tc>
        <w:tc>
          <w:tcPr>
            <w:tcW w:w="5041" w:type="dxa"/>
            <w:gridSpan w:val="2"/>
            <w:tcBorders>
              <w:top w:val="single" w:color="auto" w:sz="4" w:space="0"/>
              <w:left w:val="nil"/>
              <w:bottom w:val="single" w:color="auto" w:sz="4" w:space="0"/>
              <w:right w:val="single" w:color="auto" w:sz="4" w:space="0"/>
            </w:tcBorders>
            <w:vAlign w:val="center"/>
          </w:tcPr>
          <w:p>
            <w:pPr>
              <w:widowControl/>
              <w:jc w:val="left"/>
              <w:rPr>
                <w:kern w:val="0"/>
                <w:sz w:val="24"/>
                <w:szCs w:val="24"/>
              </w:rPr>
            </w:pPr>
            <w:r>
              <w:rPr>
                <w:rFonts w:hint="eastAsia" w:cs="仿宋_GB2312"/>
                <w:kern w:val="0"/>
                <w:sz w:val="24"/>
                <w:szCs w:val="24"/>
              </w:rPr>
              <w:t>生活垃圾处理费收费标准</w:t>
            </w:r>
          </w:p>
        </w:tc>
        <w:tc>
          <w:tcPr>
            <w:tcW w:w="3609" w:type="dxa"/>
            <w:tcBorders>
              <w:top w:val="nil"/>
              <w:left w:val="nil"/>
              <w:bottom w:val="single" w:color="auto" w:sz="4" w:space="0"/>
              <w:right w:val="single" w:color="auto" w:sz="4" w:space="0"/>
            </w:tcBorders>
            <w:vAlign w:val="center"/>
          </w:tcPr>
          <w:p>
            <w:pPr>
              <w:widowControl/>
              <w:jc w:val="center"/>
              <w:rPr>
                <w:kern w:val="0"/>
                <w:sz w:val="24"/>
                <w:szCs w:val="24"/>
              </w:rPr>
            </w:pPr>
            <w:r>
              <w:rPr>
                <w:rFonts w:hint="eastAsia" w:cs="仿宋_GB2312"/>
                <w:kern w:val="0"/>
                <w:sz w:val="24"/>
                <w:szCs w:val="24"/>
              </w:rPr>
              <w:t>授权市、县人民政府</w:t>
            </w:r>
          </w:p>
        </w:tc>
        <w:tc>
          <w:tcPr>
            <w:tcW w:w="3257" w:type="dxa"/>
            <w:tcBorders>
              <w:top w:val="nil"/>
              <w:left w:val="nil"/>
              <w:bottom w:val="single" w:color="auto" w:sz="4" w:space="0"/>
              <w:right w:val="single" w:color="auto" w:sz="4" w:space="0"/>
            </w:tcBorders>
            <w:vAlign w:val="center"/>
          </w:tcPr>
          <w:p>
            <w:pPr>
              <w:widowControl/>
              <w:rPr>
                <w:kern w:val="0"/>
                <w:sz w:val="24"/>
                <w:szCs w:val="24"/>
              </w:rPr>
            </w:pPr>
            <w:r>
              <w:rPr>
                <w:rFonts w:hint="eastAsia" w:cs="仿宋_GB2312"/>
                <w:kern w:val="0"/>
                <w:sz w:val="24"/>
                <w:szCs w:val="24"/>
              </w:rPr>
              <w:t>　</w:t>
            </w:r>
          </w:p>
        </w:tc>
      </w:tr>
      <w:tr>
        <w:tblPrEx>
          <w:tblLayout w:type="fixed"/>
          <w:tblCellMar>
            <w:top w:w="0" w:type="dxa"/>
            <w:left w:w="108" w:type="dxa"/>
            <w:bottom w:w="0" w:type="dxa"/>
            <w:right w:w="108" w:type="dxa"/>
          </w:tblCellMar>
        </w:tblPrEx>
        <w:trPr>
          <w:trHeight w:val="397" w:hRule="atLeast"/>
          <w:jc w:val="center"/>
        </w:trPr>
        <w:tc>
          <w:tcPr>
            <w:tcW w:w="844" w:type="dxa"/>
            <w:vMerge w:val="continue"/>
            <w:tcBorders>
              <w:left w:val="single" w:color="auto" w:sz="4" w:space="0"/>
              <w:bottom w:val="single" w:color="000000" w:sz="4" w:space="0"/>
              <w:right w:val="single" w:color="auto" w:sz="4" w:space="0"/>
            </w:tcBorders>
            <w:vAlign w:val="center"/>
          </w:tcPr>
          <w:p>
            <w:pPr>
              <w:widowControl/>
              <w:jc w:val="left"/>
              <w:rPr>
                <w:kern w:val="0"/>
                <w:sz w:val="24"/>
                <w:szCs w:val="24"/>
              </w:rPr>
            </w:pPr>
          </w:p>
        </w:tc>
        <w:tc>
          <w:tcPr>
            <w:tcW w:w="1423" w:type="dxa"/>
            <w:vMerge w:val="continue"/>
            <w:tcBorders>
              <w:left w:val="single" w:color="auto" w:sz="4" w:space="0"/>
              <w:bottom w:val="single" w:color="000000" w:sz="4" w:space="0"/>
              <w:right w:val="single" w:color="auto" w:sz="4" w:space="0"/>
            </w:tcBorders>
            <w:vAlign w:val="center"/>
          </w:tcPr>
          <w:p>
            <w:pPr>
              <w:widowControl/>
              <w:jc w:val="center"/>
              <w:rPr>
                <w:kern w:val="0"/>
                <w:sz w:val="24"/>
                <w:szCs w:val="24"/>
              </w:rPr>
            </w:pPr>
          </w:p>
        </w:tc>
        <w:tc>
          <w:tcPr>
            <w:tcW w:w="5041" w:type="dxa"/>
            <w:gridSpan w:val="2"/>
            <w:tcBorders>
              <w:top w:val="single" w:color="auto" w:sz="4" w:space="0"/>
              <w:left w:val="nil"/>
              <w:bottom w:val="single" w:color="auto" w:sz="4" w:space="0"/>
              <w:right w:val="single" w:color="auto" w:sz="4" w:space="0"/>
            </w:tcBorders>
            <w:vAlign w:val="center"/>
          </w:tcPr>
          <w:p>
            <w:pPr>
              <w:widowControl/>
              <w:jc w:val="left"/>
              <w:rPr>
                <w:kern w:val="0"/>
                <w:sz w:val="24"/>
                <w:szCs w:val="24"/>
              </w:rPr>
            </w:pPr>
            <w:r>
              <w:rPr>
                <w:rFonts w:hint="eastAsia" w:cs="仿宋_GB2312"/>
                <w:kern w:val="0"/>
                <w:sz w:val="24"/>
                <w:szCs w:val="24"/>
              </w:rPr>
              <w:t>医疗废物处置费收费标准</w:t>
            </w:r>
          </w:p>
        </w:tc>
        <w:tc>
          <w:tcPr>
            <w:tcW w:w="3609" w:type="dxa"/>
            <w:tcBorders>
              <w:top w:val="nil"/>
              <w:left w:val="nil"/>
              <w:bottom w:val="single" w:color="auto" w:sz="4" w:space="0"/>
              <w:right w:val="single" w:color="auto" w:sz="4" w:space="0"/>
            </w:tcBorders>
            <w:vAlign w:val="center"/>
          </w:tcPr>
          <w:p>
            <w:pPr>
              <w:widowControl/>
              <w:jc w:val="center"/>
              <w:rPr>
                <w:kern w:val="0"/>
                <w:sz w:val="24"/>
                <w:szCs w:val="24"/>
              </w:rPr>
            </w:pPr>
            <w:r>
              <w:rPr>
                <w:rFonts w:hint="eastAsia" w:cs="仿宋_GB2312"/>
                <w:kern w:val="0"/>
                <w:sz w:val="24"/>
                <w:szCs w:val="24"/>
              </w:rPr>
              <w:t>授权市、县人民政府</w:t>
            </w:r>
          </w:p>
        </w:tc>
        <w:tc>
          <w:tcPr>
            <w:tcW w:w="3257" w:type="dxa"/>
            <w:tcBorders>
              <w:top w:val="nil"/>
              <w:left w:val="nil"/>
              <w:bottom w:val="single" w:color="auto" w:sz="4" w:space="0"/>
              <w:right w:val="single" w:color="auto" w:sz="4" w:space="0"/>
            </w:tcBorders>
            <w:vAlign w:val="center"/>
          </w:tcPr>
          <w:p>
            <w:pPr>
              <w:widowControl/>
              <w:rPr>
                <w:kern w:val="0"/>
                <w:sz w:val="24"/>
                <w:szCs w:val="24"/>
              </w:rPr>
            </w:pPr>
          </w:p>
        </w:tc>
      </w:tr>
      <w:tr>
        <w:tblPrEx>
          <w:tblLayout w:type="fixed"/>
          <w:tblCellMar>
            <w:top w:w="0" w:type="dxa"/>
            <w:left w:w="108" w:type="dxa"/>
            <w:bottom w:w="0" w:type="dxa"/>
            <w:right w:w="108" w:type="dxa"/>
          </w:tblCellMar>
        </w:tblPrEx>
        <w:trPr>
          <w:trHeight w:val="510" w:hRule="atLeast"/>
          <w:jc w:val="center"/>
        </w:trPr>
        <w:tc>
          <w:tcPr>
            <w:tcW w:w="844" w:type="dxa"/>
            <w:tcBorders>
              <w:left w:val="single" w:color="auto" w:sz="4" w:space="0"/>
              <w:bottom w:val="single" w:color="000000" w:sz="4" w:space="0"/>
              <w:right w:val="single" w:color="auto" w:sz="4" w:space="0"/>
            </w:tcBorders>
            <w:vAlign w:val="center"/>
          </w:tcPr>
          <w:p>
            <w:pPr>
              <w:widowControl/>
              <w:jc w:val="center"/>
              <w:rPr>
                <w:kern w:val="0"/>
                <w:sz w:val="24"/>
                <w:szCs w:val="24"/>
              </w:rPr>
            </w:pPr>
            <w:r>
              <w:rPr>
                <w:kern w:val="0"/>
                <w:sz w:val="24"/>
                <w:szCs w:val="24"/>
              </w:rPr>
              <w:t>11</w:t>
            </w:r>
          </w:p>
        </w:tc>
        <w:tc>
          <w:tcPr>
            <w:tcW w:w="1423" w:type="dxa"/>
            <w:tcBorders>
              <w:left w:val="single" w:color="auto" w:sz="4" w:space="0"/>
              <w:bottom w:val="single" w:color="000000" w:sz="4" w:space="0"/>
              <w:right w:val="single" w:color="auto" w:sz="4" w:space="0"/>
            </w:tcBorders>
            <w:vAlign w:val="center"/>
          </w:tcPr>
          <w:p>
            <w:pPr>
              <w:widowControl/>
              <w:jc w:val="center"/>
              <w:rPr>
                <w:kern w:val="0"/>
                <w:sz w:val="24"/>
                <w:szCs w:val="24"/>
              </w:rPr>
            </w:pPr>
            <w:r>
              <w:rPr>
                <w:rFonts w:hint="eastAsia" w:cs="仿宋_GB2312"/>
                <w:kern w:val="0"/>
                <w:sz w:val="24"/>
                <w:szCs w:val="24"/>
              </w:rPr>
              <w:t>养老服务</w:t>
            </w:r>
          </w:p>
        </w:tc>
        <w:tc>
          <w:tcPr>
            <w:tcW w:w="5041" w:type="dxa"/>
            <w:gridSpan w:val="2"/>
            <w:tcBorders>
              <w:top w:val="single" w:color="auto" w:sz="4" w:space="0"/>
              <w:left w:val="nil"/>
              <w:bottom w:val="single" w:color="auto" w:sz="4" w:space="0"/>
              <w:right w:val="single" w:color="auto" w:sz="4" w:space="0"/>
            </w:tcBorders>
            <w:vAlign w:val="center"/>
          </w:tcPr>
          <w:p>
            <w:pPr>
              <w:widowControl/>
              <w:jc w:val="left"/>
              <w:rPr>
                <w:kern w:val="0"/>
                <w:sz w:val="24"/>
                <w:szCs w:val="24"/>
              </w:rPr>
            </w:pPr>
            <w:r>
              <w:rPr>
                <w:rFonts w:hint="eastAsia" w:cs="仿宋_GB2312"/>
                <w:kern w:val="0"/>
                <w:sz w:val="24"/>
                <w:szCs w:val="24"/>
              </w:rPr>
              <w:t>公办养老机构基本服务收费标准</w:t>
            </w:r>
          </w:p>
        </w:tc>
        <w:tc>
          <w:tcPr>
            <w:tcW w:w="3609" w:type="dxa"/>
            <w:tcBorders>
              <w:top w:val="nil"/>
              <w:left w:val="nil"/>
              <w:bottom w:val="single" w:color="auto" w:sz="4" w:space="0"/>
              <w:right w:val="single" w:color="auto" w:sz="4" w:space="0"/>
            </w:tcBorders>
            <w:vAlign w:val="center"/>
          </w:tcPr>
          <w:p>
            <w:pPr>
              <w:widowControl/>
              <w:jc w:val="center"/>
              <w:rPr>
                <w:kern w:val="0"/>
                <w:sz w:val="24"/>
                <w:szCs w:val="24"/>
              </w:rPr>
            </w:pPr>
            <w:r>
              <w:rPr>
                <w:rFonts w:hint="eastAsia" w:cs="仿宋_GB2312"/>
                <w:kern w:val="0"/>
                <w:sz w:val="24"/>
                <w:szCs w:val="24"/>
              </w:rPr>
              <w:t>授权市、县人民政府</w:t>
            </w:r>
          </w:p>
        </w:tc>
        <w:tc>
          <w:tcPr>
            <w:tcW w:w="3257" w:type="dxa"/>
            <w:tcBorders>
              <w:top w:val="nil"/>
              <w:left w:val="nil"/>
              <w:bottom w:val="single" w:color="auto" w:sz="4" w:space="0"/>
              <w:right w:val="single" w:color="auto" w:sz="4" w:space="0"/>
            </w:tcBorders>
            <w:vAlign w:val="center"/>
          </w:tcPr>
          <w:p>
            <w:pPr>
              <w:widowControl/>
              <w:rPr>
                <w:kern w:val="0"/>
                <w:sz w:val="24"/>
                <w:szCs w:val="24"/>
              </w:rPr>
            </w:pPr>
            <w:r>
              <w:rPr>
                <w:rFonts w:hint="eastAsia" w:cs="仿宋_GB2312"/>
                <w:kern w:val="0"/>
                <w:sz w:val="24"/>
                <w:szCs w:val="24"/>
              </w:rPr>
              <w:t>定价范围为公办养老机构床位费、护理费等基本服务收费</w:t>
            </w:r>
          </w:p>
        </w:tc>
      </w:tr>
      <w:tr>
        <w:tblPrEx>
          <w:tblLayout w:type="fixed"/>
          <w:tblCellMar>
            <w:top w:w="0" w:type="dxa"/>
            <w:left w:w="108" w:type="dxa"/>
            <w:bottom w:w="0" w:type="dxa"/>
            <w:right w:w="108" w:type="dxa"/>
          </w:tblCellMar>
        </w:tblPrEx>
        <w:trPr>
          <w:trHeight w:val="397" w:hRule="atLeast"/>
          <w:jc w:val="center"/>
        </w:trPr>
        <w:tc>
          <w:tcPr>
            <w:tcW w:w="844" w:type="dxa"/>
            <w:tcBorders>
              <w:left w:val="single" w:color="auto" w:sz="4" w:space="0"/>
              <w:bottom w:val="single" w:color="000000" w:sz="4" w:space="0"/>
              <w:right w:val="single" w:color="auto" w:sz="4" w:space="0"/>
            </w:tcBorders>
            <w:vAlign w:val="center"/>
          </w:tcPr>
          <w:p>
            <w:pPr>
              <w:widowControl/>
              <w:jc w:val="center"/>
              <w:rPr>
                <w:kern w:val="0"/>
                <w:sz w:val="24"/>
                <w:szCs w:val="24"/>
              </w:rPr>
            </w:pPr>
            <w:r>
              <w:rPr>
                <w:kern w:val="0"/>
                <w:sz w:val="24"/>
                <w:szCs w:val="24"/>
              </w:rPr>
              <w:t>12</w:t>
            </w:r>
          </w:p>
        </w:tc>
        <w:tc>
          <w:tcPr>
            <w:tcW w:w="1423" w:type="dxa"/>
            <w:tcBorders>
              <w:left w:val="single" w:color="auto" w:sz="4" w:space="0"/>
              <w:bottom w:val="single" w:color="000000" w:sz="4" w:space="0"/>
              <w:right w:val="single" w:color="auto" w:sz="4" w:space="0"/>
            </w:tcBorders>
            <w:vAlign w:val="center"/>
          </w:tcPr>
          <w:p>
            <w:pPr>
              <w:widowControl/>
              <w:jc w:val="center"/>
              <w:rPr>
                <w:kern w:val="0"/>
                <w:sz w:val="24"/>
                <w:szCs w:val="24"/>
              </w:rPr>
            </w:pPr>
            <w:r>
              <w:rPr>
                <w:rFonts w:hint="eastAsia" w:cs="仿宋_GB2312"/>
                <w:kern w:val="0"/>
                <w:sz w:val="24"/>
                <w:szCs w:val="24"/>
              </w:rPr>
              <w:t>殡葬服务</w:t>
            </w:r>
          </w:p>
        </w:tc>
        <w:tc>
          <w:tcPr>
            <w:tcW w:w="5041" w:type="dxa"/>
            <w:gridSpan w:val="2"/>
            <w:tcBorders>
              <w:top w:val="single" w:color="auto" w:sz="4" w:space="0"/>
              <w:left w:val="nil"/>
              <w:bottom w:val="single" w:color="auto" w:sz="4" w:space="0"/>
              <w:right w:val="single" w:color="auto" w:sz="4" w:space="0"/>
            </w:tcBorders>
            <w:vAlign w:val="center"/>
          </w:tcPr>
          <w:p>
            <w:pPr>
              <w:widowControl/>
              <w:rPr>
                <w:kern w:val="0"/>
                <w:sz w:val="24"/>
                <w:szCs w:val="24"/>
              </w:rPr>
            </w:pPr>
            <w:r>
              <w:rPr>
                <w:rFonts w:hint="eastAsia" w:cs="仿宋_GB2312"/>
                <w:kern w:val="0"/>
                <w:sz w:val="24"/>
                <w:szCs w:val="24"/>
              </w:rPr>
              <w:t>殡葬基本服务收费标准</w:t>
            </w:r>
          </w:p>
        </w:tc>
        <w:tc>
          <w:tcPr>
            <w:tcW w:w="3609" w:type="dxa"/>
            <w:tcBorders>
              <w:top w:val="nil"/>
              <w:left w:val="nil"/>
              <w:bottom w:val="single" w:color="auto" w:sz="4" w:space="0"/>
              <w:right w:val="single" w:color="auto" w:sz="4" w:space="0"/>
            </w:tcBorders>
            <w:vAlign w:val="center"/>
          </w:tcPr>
          <w:p>
            <w:pPr>
              <w:widowControl/>
              <w:jc w:val="center"/>
              <w:rPr>
                <w:kern w:val="0"/>
                <w:sz w:val="24"/>
                <w:szCs w:val="24"/>
              </w:rPr>
            </w:pPr>
            <w:r>
              <w:rPr>
                <w:rFonts w:hint="eastAsia" w:cs="仿宋_GB2312"/>
                <w:kern w:val="0"/>
                <w:sz w:val="24"/>
                <w:szCs w:val="24"/>
              </w:rPr>
              <w:t>授权市、县人民政府</w:t>
            </w:r>
          </w:p>
        </w:tc>
        <w:tc>
          <w:tcPr>
            <w:tcW w:w="3257" w:type="dxa"/>
            <w:tcBorders>
              <w:top w:val="nil"/>
              <w:left w:val="nil"/>
              <w:bottom w:val="single" w:color="auto" w:sz="4" w:space="0"/>
              <w:right w:val="single" w:color="auto" w:sz="4" w:space="0"/>
            </w:tcBorders>
            <w:vAlign w:val="center"/>
          </w:tcPr>
          <w:p>
            <w:pPr>
              <w:widowControl/>
              <w:rPr>
                <w:kern w:val="0"/>
                <w:sz w:val="24"/>
                <w:szCs w:val="24"/>
              </w:rPr>
            </w:pPr>
            <w:r>
              <w:rPr>
                <w:rFonts w:hint="eastAsia" w:cs="仿宋_GB2312"/>
                <w:kern w:val="0"/>
                <w:sz w:val="24"/>
                <w:szCs w:val="24"/>
              </w:rPr>
              <w:t>定价范围为基本服务收费</w:t>
            </w:r>
          </w:p>
        </w:tc>
      </w:tr>
      <w:tr>
        <w:tblPrEx>
          <w:tblLayout w:type="fixed"/>
          <w:tblCellMar>
            <w:top w:w="0" w:type="dxa"/>
            <w:left w:w="108" w:type="dxa"/>
            <w:bottom w:w="0" w:type="dxa"/>
            <w:right w:w="108" w:type="dxa"/>
          </w:tblCellMar>
        </w:tblPrEx>
        <w:trPr>
          <w:trHeight w:val="397" w:hRule="atLeast"/>
          <w:jc w:val="center"/>
        </w:trPr>
        <w:tc>
          <w:tcPr>
            <w:tcW w:w="844" w:type="dxa"/>
            <w:vMerge w:val="restart"/>
            <w:tcBorders>
              <w:top w:val="nil"/>
              <w:left w:val="single" w:color="auto" w:sz="4" w:space="0"/>
              <w:bottom w:val="single" w:color="000000" w:sz="4" w:space="0"/>
              <w:right w:val="single" w:color="auto" w:sz="4" w:space="0"/>
            </w:tcBorders>
            <w:vAlign w:val="center"/>
          </w:tcPr>
          <w:p>
            <w:pPr>
              <w:widowControl/>
              <w:jc w:val="center"/>
              <w:rPr>
                <w:kern w:val="0"/>
                <w:sz w:val="24"/>
                <w:szCs w:val="24"/>
              </w:rPr>
            </w:pPr>
            <w:r>
              <w:rPr>
                <w:kern w:val="0"/>
                <w:sz w:val="24"/>
                <w:szCs w:val="24"/>
              </w:rPr>
              <w:t>13</w:t>
            </w:r>
          </w:p>
        </w:tc>
        <w:tc>
          <w:tcPr>
            <w:tcW w:w="1423" w:type="dxa"/>
            <w:vMerge w:val="restart"/>
            <w:tcBorders>
              <w:top w:val="nil"/>
              <w:left w:val="single" w:color="auto" w:sz="4" w:space="0"/>
              <w:bottom w:val="single" w:color="000000" w:sz="4" w:space="0"/>
              <w:right w:val="single" w:color="auto" w:sz="4" w:space="0"/>
            </w:tcBorders>
            <w:vAlign w:val="center"/>
          </w:tcPr>
          <w:p>
            <w:pPr>
              <w:widowControl/>
              <w:jc w:val="center"/>
              <w:rPr>
                <w:kern w:val="0"/>
                <w:sz w:val="24"/>
                <w:szCs w:val="24"/>
              </w:rPr>
            </w:pPr>
            <w:r>
              <w:rPr>
                <w:rFonts w:hint="eastAsia" w:cs="仿宋_GB2312"/>
                <w:kern w:val="0"/>
                <w:sz w:val="24"/>
                <w:szCs w:val="24"/>
              </w:rPr>
              <w:t>重要专业服务</w:t>
            </w:r>
          </w:p>
        </w:tc>
        <w:tc>
          <w:tcPr>
            <w:tcW w:w="5041" w:type="dxa"/>
            <w:gridSpan w:val="2"/>
            <w:tcBorders>
              <w:top w:val="single" w:color="auto" w:sz="4" w:space="0"/>
              <w:left w:val="nil"/>
              <w:bottom w:val="single" w:color="auto" w:sz="4" w:space="0"/>
              <w:right w:val="single" w:color="auto" w:sz="4" w:space="0"/>
            </w:tcBorders>
            <w:vAlign w:val="center"/>
          </w:tcPr>
          <w:p>
            <w:pPr>
              <w:widowControl/>
              <w:rPr>
                <w:kern w:val="0"/>
                <w:sz w:val="24"/>
                <w:szCs w:val="24"/>
              </w:rPr>
            </w:pPr>
            <w:r>
              <w:rPr>
                <w:rFonts w:hint="eastAsia" w:cs="仿宋_GB2312"/>
                <w:kern w:val="0"/>
                <w:sz w:val="24"/>
                <w:szCs w:val="24"/>
              </w:rPr>
              <w:t>垄断性交易平台（市场）交易服务费收费标准</w:t>
            </w:r>
          </w:p>
        </w:tc>
        <w:tc>
          <w:tcPr>
            <w:tcW w:w="3609" w:type="dxa"/>
            <w:tcBorders>
              <w:top w:val="nil"/>
              <w:left w:val="nil"/>
              <w:bottom w:val="single" w:color="auto" w:sz="4" w:space="0"/>
              <w:right w:val="single" w:color="auto" w:sz="4" w:space="0"/>
            </w:tcBorders>
            <w:vAlign w:val="center"/>
          </w:tcPr>
          <w:p>
            <w:pPr>
              <w:widowControl/>
              <w:jc w:val="center"/>
              <w:rPr>
                <w:kern w:val="0"/>
                <w:sz w:val="24"/>
                <w:szCs w:val="24"/>
              </w:rPr>
            </w:pPr>
            <w:r>
              <w:rPr>
                <w:rFonts w:hint="eastAsia" w:cs="仿宋_GB2312"/>
                <w:kern w:val="0"/>
                <w:sz w:val="24"/>
                <w:szCs w:val="24"/>
              </w:rPr>
              <w:t>授权县人民政府</w:t>
            </w:r>
          </w:p>
        </w:tc>
        <w:tc>
          <w:tcPr>
            <w:tcW w:w="3257" w:type="dxa"/>
            <w:tcBorders>
              <w:top w:val="nil"/>
              <w:left w:val="nil"/>
              <w:bottom w:val="single" w:color="auto" w:sz="4" w:space="0"/>
              <w:right w:val="single" w:color="auto" w:sz="4" w:space="0"/>
            </w:tcBorders>
            <w:vAlign w:val="center"/>
          </w:tcPr>
          <w:p>
            <w:pPr>
              <w:widowControl/>
              <w:rPr>
                <w:kern w:val="0"/>
                <w:sz w:val="24"/>
                <w:szCs w:val="24"/>
              </w:rPr>
            </w:pPr>
          </w:p>
        </w:tc>
      </w:tr>
      <w:tr>
        <w:tblPrEx>
          <w:tblLayout w:type="fixed"/>
          <w:tblCellMar>
            <w:top w:w="0" w:type="dxa"/>
            <w:left w:w="108" w:type="dxa"/>
            <w:bottom w:w="0" w:type="dxa"/>
            <w:right w:w="108" w:type="dxa"/>
          </w:tblCellMar>
        </w:tblPrEx>
        <w:trPr>
          <w:trHeight w:val="340" w:hRule="atLeast"/>
          <w:jc w:val="center"/>
        </w:trPr>
        <w:tc>
          <w:tcPr>
            <w:tcW w:w="844"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4"/>
                <w:szCs w:val="24"/>
              </w:rPr>
            </w:pPr>
          </w:p>
        </w:tc>
        <w:tc>
          <w:tcPr>
            <w:tcW w:w="1423"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4"/>
                <w:szCs w:val="24"/>
              </w:rPr>
            </w:pPr>
          </w:p>
        </w:tc>
        <w:tc>
          <w:tcPr>
            <w:tcW w:w="5041" w:type="dxa"/>
            <w:gridSpan w:val="2"/>
            <w:tcBorders>
              <w:top w:val="single" w:color="auto" w:sz="4" w:space="0"/>
              <w:left w:val="nil"/>
              <w:bottom w:val="single" w:color="auto" w:sz="4" w:space="0"/>
              <w:right w:val="single" w:color="auto" w:sz="4" w:space="0"/>
            </w:tcBorders>
            <w:vAlign w:val="center"/>
          </w:tcPr>
          <w:p>
            <w:pPr>
              <w:widowControl/>
              <w:jc w:val="left"/>
              <w:rPr>
                <w:kern w:val="0"/>
                <w:sz w:val="24"/>
                <w:szCs w:val="24"/>
              </w:rPr>
            </w:pPr>
            <w:r>
              <w:rPr>
                <w:rFonts w:hint="eastAsia" w:cs="仿宋_GB2312"/>
                <w:kern w:val="0"/>
                <w:sz w:val="24"/>
                <w:szCs w:val="24"/>
              </w:rPr>
              <w:t>高速公路车辆救援收费标准</w:t>
            </w:r>
          </w:p>
        </w:tc>
        <w:tc>
          <w:tcPr>
            <w:tcW w:w="3609" w:type="dxa"/>
            <w:tcBorders>
              <w:top w:val="nil"/>
              <w:left w:val="nil"/>
              <w:bottom w:val="nil"/>
              <w:right w:val="single" w:color="auto" w:sz="4" w:space="0"/>
            </w:tcBorders>
            <w:vAlign w:val="center"/>
          </w:tcPr>
          <w:p>
            <w:pPr>
              <w:widowControl/>
              <w:jc w:val="center"/>
              <w:rPr>
                <w:kern w:val="0"/>
                <w:sz w:val="24"/>
                <w:szCs w:val="24"/>
              </w:rPr>
            </w:pPr>
            <w:r>
              <w:rPr>
                <w:rFonts w:hint="eastAsia" w:cs="仿宋_GB2312"/>
                <w:kern w:val="0"/>
                <w:sz w:val="24"/>
                <w:szCs w:val="24"/>
              </w:rPr>
              <w:t>省价格主管部门</w:t>
            </w:r>
          </w:p>
        </w:tc>
        <w:tc>
          <w:tcPr>
            <w:tcW w:w="3257" w:type="dxa"/>
            <w:tcBorders>
              <w:top w:val="nil"/>
              <w:left w:val="nil"/>
              <w:bottom w:val="nil"/>
              <w:right w:val="single" w:color="auto" w:sz="4" w:space="0"/>
            </w:tcBorders>
            <w:vAlign w:val="center"/>
          </w:tcPr>
          <w:p>
            <w:pPr>
              <w:widowControl/>
              <w:jc w:val="left"/>
              <w:rPr>
                <w:kern w:val="0"/>
                <w:sz w:val="24"/>
                <w:szCs w:val="24"/>
              </w:rPr>
            </w:pPr>
            <w:r>
              <w:rPr>
                <w:rFonts w:hint="eastAsia" w:cs="仿宋_GB2312"/>
                <w:kern w:val="0"/>
                <w:sz w:val="24"/>
                <w:szCs w:val="24"/>
              </w:rPr>
              <w:t>　</w:t>
            </w:r>
          </w:p>
        </w:tc>
      </w:tr>
      <w:tr>
        <w:tblPrEx>
          <w:tblLayout w:type="fixed"/>
          <w:tblCellMar>
            <w:top w:w="0" w:type="dxa"/>
            <w:left w:w="108" w:type="dxa"/>
            <w:bottom w:w="0" w:type="dxa"/>
            <w:right w:w="108" w:type="dxa"/>
          </w:tblCellMar>
        </w:tblPrEx>
        <w:trPr>
          <w:trHeight w:val="340" w:hRule="atLeast"/>
          <w:jc w:val="center"/>
        </w:trPr>
        <w:tc>
          <w:tcPr>
            <w:tcW w:w="844"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4"/>
                <w:szCs w:val="24"/>
              </w:rPr>
            </w:pPr>
          </w:p>
        </w:tc>
        <w:tc>
          <w:tcPr>
            <w:tcW w:w="1423"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4"/>
                <w:szCs w:val="24"/>
              </w:rPr>
            </w:pPr>
          </w:p>
        </w:tc>
        <w:tc>
          <w:tcPr>
            <w:tcW w:w="5041" w:type="dxa"/>
            <w:gridSpan w:val="2"/>
            <w:tcBorders>
              <w:top w:val="single" w:color="auto" w:sz="4" w:space="0"/>
              <w:left w:val="nil"/>
              <w:bottom w:val="single" w:color="auto" w:sz="4" w:space="0"/>
              <w:right w:val="single" w:color="auto" w:sz="4" w:space="0"/>
            </w:tcBorders>
            <w:vAlign w:val="center"/>
          </w:tcPr>
          <w:p>
            <w:pPr>
              <w:widowControl/>
              <w:rPr>
                <w:kern w:val="0"/>
                <w:sz w:val="24"/>
                <w:szCs w:val="24"/>
              </w:rPr>
            </w:pPr>
            <w:r>
              <w:rPr>
                <w:rFonts w:hint="eastAsia" w:cs="仿宋_GB2312"/>
                <w:kern w:val="0"/>
                <w:sz w:val="24"/>
                <w:szCs w:val="24"/>
              </w:rPr>
              <w:t>高速公路联网服务收费标准</w:t>
            </w:r>
          </w:p>
        </w:tc>
        <w:tc>
          <w:tcPr>
            <w:tcW w:w="3609" w:type="dxa"/>
            <w:tcBorders>
              <w:top w:val="single" w:color="auto" w:sz="4" w:space="0"/>
              <w:left w:val="nil"/>
              <w:bottom w:val="single" w:color="auto" w:sz="4" w:space="0"/>
              <w:right w:val="single" w:color="auto" w:sz="4" w:space="0"/>
            </w:tcBorders>
            <w:vAlign w:val="center"/>
          </w:tcPr>
          <w:p>
            <w:pPr>
              <w:widowControl/>
              <w:jc w:val="center"/>
              <w:rPr>
                <w:kern w:val="0"/>
                <w:sz w:val="24"/>
                <w:szCs w:val="24"/>
              </w:rPr>
            </w:pPr>
            <w:r>
              <w:rPr>
                <w:rFonts w:hint="eastAsia" w:cs="仿宋_GB2312"/>
                <w:kern w:val="0"/>
                <w:sz w:val="24"/>
                <w:szCs w:val="24"/>
              </w:rPr>
              <w:t>省价格主管部门</w:t>
            </w:r>
          </w:p>
        </w:tc>
        <w:tc>
          <w:tcPr>
            <w:tcW w:w="3257" w:type="dxa"/>
            <w:tcBorders>
              <w:top w:val="single" w:color="auto" w:sz="4" w:space="0"/>
              <w:left w:val="nil"/>
              <w:bottom w:val="single" w:color="auto" w:sz="4" w:space="0"/>
              <w:right w:val="single" w:color="auto" w:sz="4" w:space="0"/>
            </w:tcBorders>
            <w:vAlign w:val="center"/>
          </w:tcPr>
          <w:p>
            <w:pPr>
              <w:widowControl/>
              <w:rPr>
                <w:kern w:val="0"/>
                <w:sz w:val="24"/>
                <w:szCs w:val="24"/>
              </w:rPr>
            </w:pPr>
            <w:r>
              <w:rPr>
                <w:rFonts w:hint="eastAsia" w:cs="仿宋_GB2312"/>
                <w:kern w:val="0"/>
                <w:sz w:val="24"/>
                <w:szCs w:val="24"/>
              </w:rPr>
              <w:t>　</w:t>
            </w:r>
          </w:p>
        </w:tc>
      </w:tr>
      <w:tr>
        <w:tblPrEx>
          <w:tblLayout w:type="fixed"/>
          <w:tblCellMar>
            <w:top w:w="0" w:type="dxa"/>
            <w:left w:w="108" w:type="dxa"/>
            <w:bottom w:w="0" w:type="dxa"/>
            <w:right w:w="108" w:type="dxa"/>
          </w:tblCellMar>
        </w:tblPrEx>
        <w:trPr>
          <w:trHeight w:val="1158" w:hRule="exact"/>
          <w:jc w:val="center"/>
        </w:trPr>
        <w:tc>
          <w:tcPr>
            <w:tcW w:w="844"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4"/>
                <w:szCs w:val="24"/>
              </w:rPr>
            </w:pPr>
          </w:p>
        </w:tc>
        <w:tc>
          <w:tcPr>
            <w:tcW w:w="1423"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4"/>
                <w:szCs w:val="24"/>
              </w:rPr>
            </w:pPr>
          </w:p>
        </w:tc>
        <w:tc>
          <w:tcPr>
            <w:tcW w:w="5041" w:type="dxa"/>
            <w:gridSpan w:val="2"/>
            <w:tcBorders>
              <w:top w:val="single" w:color="auto" w:sz="4" w:space="0"/>
              <w:left w:val="nil"/>
              <w:bottom w:val="single" w:color="auto" w:sz="4" w:space="0"/>
              <w:right w:val="single" w:color="000000" w:sz="4" w:space="0"/>
            </w:tcBorders>
            <w:vAlign w:val="center"/>
          </w:tcPr>
          <w:p>
            <w:pPr>
              <w:widowControl/>
              <w:jc w:val="left"/>
              <w:rPr>
                <w:kern w:val="0"/>
                <w:sz w:val="24"/>
                <w:szCs w:val="24"/>
              </w:rPr>
            </w:pPr>
            <w:r>
              <w:rPr>
                <w:rFonts w:hint="eastAsia" w:cs="仿宋_GB2312"/>
                <w:kern w:val="0"/>
                <w:sz w:val="24"/>
                <w:szCs w:val="24"/>
              </w:rPr>
              <w:t>司法服务收费标准</w:t>
            </w:r>
          </w:p>
        </w:tc>
        <w:tc>
          <w:tcPr>
            <w:tcW w:w="3609" w:type="dxa"/>
            <w:tcBorders>
              <w:top w:val="nil"/>
              <w:left w:val="nil"/>
              <w:bottom w:val="single" w:color="auto" w:sz="4" w:space="0"/>
              <w:right w:val="single" w:color="auto" w:sz="4" w:space="0"/>
            </w:tcBorders>
            <w:vAlign w:val="center"/>
          </w:tcPr>
          <w:p>
            <w:pPr>
              <w:widowControl/>
              <w:jc w:val="center"/>
              <w:rPr>
                <w:kern w:val="0"/>
                <w:sz w:val="24"/>
                <w:szCs w:val="24"/>
              </w:rPr>
            </w:pPr>
            <w:r>
              <w:rPr>
                <w:rFonts w:hint="eastAsia" w:cs="仿宋_GB2312"/>
                <w:kern w:val="0"/>
                <w:sz w:val="24"/>
                <w:szCs w:val="24"/>
              </w:rPr>
              <w:t>省价格主管部门会同</w:t>
            </w:r>
          </w:p>
          <w:p>
            <w:pPr>
              <w:widowControl/>
              <w:jc w:val="center"/>
              <w:rPr>
                <w:kern w:val="0"/>
                <w:sz w:val="24"/>
                <w:szCs w:val="24"/>
              </w:rPr>
            </w:pPr>
            <w:r>
              <w:rPr>
                <w:rFonts w:hint="eastAsia" w:cs="仿宋_GB2312"/>
                <w:kern w:val="0"/>
                <w:sz w:val="24"/>
                <w:szCs w:val="24"/>
              </w:rPr>
              <w:t>省司法行政部门</w:t>
            </w:r>
          </w:p>
        </w:tc>
        <w:tc>
          <w:tcPr>
            <w:tcW w:w="3257" w:type="dxa"/>
            <w:tcBorders>
              <w:top w:val="nil"/>
              <w:left w:val="nil"/>
              <w:bottom w:val="single" w:color="auto" w:sz="4" w:space="0"/>
              <w:right w:val="single" w:color="auto" w:sz="4" w:space="0"/>
            </w:tcBorders>
            <w:vAlign w:val="center"/>
          </w:tcPr>
          <w:p>
            <w:pPr>
              <w:widowControl/>
              <w:rPr>
                <w:kern w:val="0"/>
                <w:sz w:val="24"/>
                <w:szCs w:val="24"/>
              </w:rPr>
            </w:pPr>
            <w:r>
              <w:rPr>
                <w:rFonts w:hint="eastAsia" w:cs="仿宋_GB2312"/>
                <w:kern w:val="0"/>
                <w:sz w:val="24"/>
                <w:szCs w:val="24"/>
              </w:rPr>
              <w:t>定价范围为公证服务、司法鉴定、部分律师服务收费标准</w:t>
            </w:r>
          </w:p>
        </w:tc>
      </w:tr>
    </w:tbl>
    <w:p>
      <w:pPr>
        <w:widowControl/>
        <w:spacing w:line="300" w:lineRule="exact"/>
        <w:ind w:left="-155" w:leftChars="-50"/>
        <w:rPr>
          <w:rFonts w:ascii="仿宋_GB2312" w:hAnsi="宋体"/>
          <w:b/>
          <w:bCs/>
          <w:kern w:val="0"/>
          <w:sz w:val="24"/>
          <w:szCs w:val="24"/>
        </w:rPr>
      </w:pPr>
      <w:r>
        <w:rPr>
          <w:rFonts w:hint="eastAsia" w:ascii="仿宋_GB2312" w:hAnsi="宋体" w:cs="仿宋_GB2312"/>
          <w:b/>
          <w:bCs/>
          <w:kern w:val="0"/>
          <w:sz w:val="24"/>
          <w:szCs w:val="24"/>
        </w:rPr>
        <w:t>注：</w:t>
      </w:r>
    </w:p>
    <w:p>
      <w:pPr>
        <w:widowControl/>
        <w:spacing w:line="300" w:lineRule="exact"/>
        <w:ind w:left="-155" w:leftChars="-50" w:firstLine="480" w:firstLineChars="200"/>
        <w:rPr>
          <w:rFonts w:ascii="仿宋_GB2312" w:hAnsi="宋体"/>
          <w:kern w:val="0"/>
          <w:sz w:val="24"/>
          <w:szCs w:val="24"/>
        </w:rPr>
      </w:pPr>
      <w:r>
        <w:rPr>
          <w:rFonts w:hint="eastAsia" w:ascii="仿宋_GB2312" w:hAnsi="宋体" w:cs="仿宋_GB2312"/>
          <w:kern w:val="0"/>
          <w:sz w:val="24"/>
          <w:szCs w:val="24"/>
        </w:rPr>
        <w:t>一、本定价目录不包含中央定价项目内容，在省内凡涉及中央定价（国家发展改革委和国务院有关部门）的定价项目、定价内容一律按中央定价目录执行。</w:t>
      </w:r>
    </w:p>
    <w:p>
      <w:pPr>
        <w:widowControl/>
        <w:spacing w:line="300" w:lineRule="exact"/>
        <w:ind w:left="-155" w:leftChars="-50" w:firstLine="480" w:firstLineChars="200"/>
        <w:rPr>
          <w:rFonts w:ascii="仿宋_GB2312" w:hAnsi="宋体"/>
          <w:kern w:val="0"/>
          <w:sz w:val="24"/>
          <w:szCs w:val="24"/>
        </w:rPr>
      </w:pPr>
      <w:r>
        <w:rPr>
          <w:rFonts w:hint="eastAsia" w:ascii="仿宋_GB2312" w:hAnsi="宋体" w:cs="仿宋_GB2312"/>
          <w:kern w:val="0"/>
          <w:sz w:val="24"/>
          <w:szCs w:val="24"/>
        </w:rPr>
        <w:t>二、列入本目录的定价内容，包括定价项目的具体价格、收费标准、基准价及浮动幅度以及相关的定价机制、办法、规则等。</w:t>
      </w:r>
    </w:p>
    <w:p>
      <w:pPr>
        <w:widowControl/>
        <w:spacing w:line="300" w:lineRule="exact"/>
        <w:ind w:left="-155" w:leftChars="-50" w:firstLine="480" w:firstLineChars="200"/>
        <w:rPr>
          <w:rFonts w:ascii="仿宋_GB2312" w:hAnsi="宋体"/>
          <w:kern w:val="0"/>
          <w:sz w:val="24"/>
          <w:szCs w:val="24"/>
        </w:rPr>
      </w:pPr>
      <w:r>
        <w:rPr>
          <w:rFonts w:hint="eastAsia" w:ascii="仿宋_GB2312" w:hAnsi="宋体" w:cs="仿宋_GB2312"/>
          <w:kern w:val="0"/>
          <w:sz w:val="24"/>
          <w:szCs w:val="24"/>
        </w:rPr>
        <w:t>三、法律、行政法规明确规定实行政府定价、政府指导价的项目，自动进入本目录；法律、行政法规明确规定实行市场调节价的项目，自动退出本目录。</w:t>
      </w:r>
    </w:p>
    <w:p>
      <w:pPr>
        <w:widowControl/>
        <w:spacing w:line="300" w:lineRule="exact"/>
        <w:ind w:left="-155" w:leftChars="-50" w:firstLine="480" w:firstLineChars="200"/>
        <w:rPr>
          <w:rFonts w:ascii="仿宋_GB2312" w:hAnsi="宋体"/>
          <w:kern w:val="0"/>
          <w:sz w:val="24"/>
          <w:szCs w:val="24"/>
        </w:rPr>
      </w:pPr>
      <w:r>
        <w:rPr>
          <w:rFonts w:hint="eastAsia" w:ascii="仿宋_GB2312" w:hAnsi="宋体" w:cs="仿宋_GB2312"/>
          <w:kern w:val="0"/>
          <w:sz w:val="24"/>
          <w:szCs w:val="24"/>
        </w:rPr>
        <w:t>四、</w:t>
      </w:r>
      <w:r>
        <w:rPr>
          <w:rFonts w:hint="eastAsia" w:ascii="仿宋_GB2312" w:hAnsi="宋体" w:cs="仿宋_GB2312"/>
          <w:sz w:val="24"/>
          <w:szCs w:val="24"/>
        </w:rPr>
        <w:t>行政事业性收费，继续按照现行办法管理。</w:t>
      </w:r>
    </w:p>
    <w:p>
      <w:pPr>
        <w:widowControl/>
        <w:spacing w:line="300" w:lineRule="exact"/>
        <w:ind w:left="-155" w:leftChars="-50" w:firstLine="480" w:firstLineChars="200"/>
      </w:pPr>
      <w:r>
        <w:rPr>
          <w:rFonts w:hint="eastAsia" w:ascii="仿宋_GB2312" w:hAnsi="宋体" w:cs="仿宋_GB2312"/>
          <w:kern w:val="0"/>
          <w:sz w:val="24"/>
          <w:szCs w:val="24"/>
        </w:rPr>
        <w:t>五、成品油价格、机动车安全技术检测检验收费暂按现行办法管理。</w:t>
      </w: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C677F2"/>
    <w:rsid w:val="61C677F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31"/>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2018-07-23T01:46:00Z</dcterms:created>
  <dc:creator>Administrator</dc:creator>
  <cp:lastModifiedBy>Administrator</cp:lastModifiedBy>
  <dcterms:modified xsi:type="dcterms:W3CDTF">2018-07-23T01:46:50Z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