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60" w:lineRule="atLeast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</w:rPr>
        <w:t>社会组织文件材料归档范围与保管期限表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sans-serif" w:eastAsia="楷体_GB2312" w:cs="楷体_GB2312"/>
          <w:b w:val="0"/>
          <w:i w:val="0"/>
          <w:caps w:val="0"/>
          <w:color w:val="000000"/>
          <w:spacing w:val="0"/>
          <w:sz w:val="30"/>
          <w:szCs w:val="30"/>
        </w:rPr>
        <w:t>（资料性附录）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6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30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第一部分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社会团体</w:t>
      </w: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652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类目</w:t>
            </w: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归 档 范 围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 书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一、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</w:t>
            </w: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1.组织设立、变更、注销登记材料、章程、印章启用等材料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2.会员大会（会员代表大会）、理事会（常务理事会）会议记录、纪要，会议通知、议程、名单、决定等材料；换届选举大会的签到表、选票、决定、决议及会议记录等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3.办公会议、行政会议、专题工作会议的会议记录、纪要，会议通知、议程、决定材料等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4.组织内部机构设置、业务职能、发展规划、内部管理制度等材料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5.工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作计划、总结，信息、通讯、大事记、宣传材料等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6.财务管理文件材料，审计报告等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7.工作人员招录、聘用、任免、辞退等人事管理方面的材料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8.党、团组织建设，工会、妇女工作、外事活动等方面材料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9.有关社会组织等级评估、先进评选等方面的材料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10.在承接政府职能转移和购买服务方面的材料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11.年度工作报告材料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652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12.有关领导视察、检查、指导，及有关单位或个人交流、访问等活动的材料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13.在接受登记管理机关、业务主管单位、有关职能部门或单位的监督检查等方面的材料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14.与金融机构（银行、保险、证券、基金管理等）、中介机构（会计、审计、法律事务所等）及其他组织来往等方面的材料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15.与有关单位或个人签订的合同、协议书、意向书、备忘录等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16.在资产管理、财务管理、安全保卫、后勤保障事务等方面的材料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17.接受社会捐助、资助形成的材料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18.提供公益性社会服务形成的材料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19.各类媒体报道本社会组织情况的材料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20.在运营管理方面产生的其他材料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</w:t>
            </w: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1.组织对行业产品或服务、会员单位、个人评优等方面的材料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2.鉴定和推广行业产品或服务等方面的材料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3.行业监测、统计、分析等方面的材料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4.行业诚信建设方面产生的自律公约、会员手册、行业服务标准等材料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5.主办或承办的行业报刊、简报、通讯等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6.组织会员应对反倾销、反补贴等调查和诉讼，解决贸易争端等方面的材料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7.主办或受托承办的培训、继续教育、职业技能鉴定、比赛或技术鉴定、考试等方面的材料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8.主办、承办或组织会员单位参加有关展览、展示会等方面的材料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9.受理消费者投诉、调节矛盾纠纷、参加司法诉讼等方面的材料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10.对会员的走访、调研、座谈等方面的材料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11.服务会员方面产生的其他材料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 员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1.会员入会申请登记表、变更材料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2.会员工商执照与税务登记等营业材料复制件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3.会员资质资料、产品资料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4.会员当选会长、副会长、常务理事、理事等的情况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5.会员诚信经营良好或不良行为记录情况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6.会员登记管理其他方面产生的材料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 计 档 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按《会计档案管理办法》执行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荣 誉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1.社会团体登记管理机关、业务主管单位、有关职能部门颁发的奖牌、奖旗、证书等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2.在从事社会服务、志愿活动中获得的表彰、奖励等实物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3.在管理、服务、交流活动中获得的其他纪念品、礼品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照 片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1.中央、省、市、县领导检查、视察活动的照片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2.登记管理机关、业务主管单位、有关职能部门或单位调研、指导活动的照片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3.在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运营管理、会员服务和社会交流活动中形成的其他的照片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第二部分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社会服务机构</w:t>
      </w:r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5"/>
        <w:gridCol w:w="3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归 档 范 围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 书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1--20，分别对照参考本附录“第一部分 社会团体”的“文书档案”之“一、运营管理方面”的“1--20”。其中，第2点的内容修改为：“理事会、董事会、监事会等的会议记录、纪要，会议通知、议程、名单、决定材料”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业 务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教育事业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的社会服务机构，应参照《高等学校档案管理办法》（教育部、国家档案局第27号令）的要求建立和规范档案管理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卫生事业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的社会服务机构，应参照《卫生档案管理暂行规定》（卫生部、国家档案局制定）的要求建立和规范档案管理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文化事业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的社会服务机构，应参照《艺术档案管理办法》（文化部、国家档案局第21号令）的要求建立和规范档案管理。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科技事业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的社会服务机构，应参照《科学技术档案工作条例》（原国家经委、国家建委、国家科委、国家档案局制定）、《科学技术研究档案管理暂行规定》（原国家科委、国家档案局制定）的要求建立和规范档案管理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体育事业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的社会服务机构，应参照《国家体育总局文书档案管理办法》的要求建立和规范档案管理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职业中介服务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的社会服务机构，应参照《就业服务和就业管理规定》（劳动和社会保障部第28号令）第六章职业中介服务的有关要求建立和规范档案管理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养老服务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的社会服务机构，应建立住养、康复、护理、托管等档案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8.从事</w:t>
            </w: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法律咨询服务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的社会服务机构，应建立纠纷调节、普法宣传等档案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会计档案、荣誉档案、照片档案的归档范围和保管期限规定，对照参考本附录“第一部分  社会团体”的相关要求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16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第三部分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基金会</w:t>
      </w:r>
    </w:p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6420"/>
        <w:gridCol w:w="1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类目</w:t>
            </w:r>
          </w:p>
        </w:tc>
        <w:tc>
          <w:tcPr>
            <w:tcW w:w="6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归 档 范 围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 书 档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一、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1--20，分别对照参考本附录“第一部分  社会团体”的“文书档案”之“一、运营管理方面的”“1--20”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21.信息公布过程中形成的材料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21.1 在媒体公布基金会年度工作报告及其他信息情况和记录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21.2 组织募捐、开展公益资助活动前后，在本组织网站和其他媒体上公布收支明细的情况和记录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21.3 基金会内部制度公布的情况和记录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21.4 接受捐赠人查询的情况和记录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1.募捐公告、捐赠协议、受赠物品清册、受赠资产价值价格评估材料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2.义演、义赛、义卖、义展等募捐活动的策划组织方案、讲话发言稿、总结评估报告、新闻稿等材料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3.公益资助项目的申请、评审和使用监督材料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3.1资助协议和协议解除材料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35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3.2资助人、资助项目评估等材料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4.公益捐赠和资助的统计、分析等材料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5.基金会在交易、合作及保值增值等活动中形成的材料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6.依法拍卖或变卖受捐赠物资过程中形成的材料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7.公益捐赠的接受和使用方面形成的其他材料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会计档案、荣誉档案、照片档案的归档范围和保管期限规定，对照参考本附录“第一部分社会团体”的相关要求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16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tbl>
      <w:tblPr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5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</w:pPr>
            <w:r>
              <w:rPr>
                <w:rStyle w:val="4"/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抄送：河南省民政厅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5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信阳市民政局办公室                     2016年 月  日印发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" w:lineRule="atLeast"/>
        <w:ind w:left="0" w:right="0" w:firstLine="19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" w:lineRule="atLeast"/>
        <w:ind w:left="0" w:right="0" w:firstLine="688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" w:lineRule="atLeast"/>
        <w:ind w:left="0" w:right="0" w:firstLine="783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  <w:bdr w:val="single" w:color="DDDDDD" w:sz="6" w:space="0"/>
        </w:rPr>
        <w:drawing>
          <wp:inline distT="0" distB="0" distL="114300" distR="114300">
            <wp:extent cx="904875" cy="4095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4B7E"/>
    <w:rsid w:val="433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2017-09-25T08:14:00Z</dcterms:created>
  <dc:creator>Administrator</dc:creator>
  <cp:lastModifiedBy>Administrator</cp:lastModifiedBy>
  <dcterms:modified xsi:type="dcterms:W3CDTF">2017-09-25T08:14:19Z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